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苏银理财恒源1年定开15期（绿色ESG主题）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苏银理财恒源1年定开15期（绿色ESG主题）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苏银理财恒源1年定开15期（绿色ESG主题）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J00500、J00501、J02721、J02722、J02723、J02724、J02725、J02726、J02727、J08733、J09805、J09806、J09807、J09808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2021-10-13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中国国际金融股份有限公司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中金公司收益凭证-金泽ACSWT2008号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中国银河证券股份有限公司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银河金丰收益凭证631期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370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22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23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23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23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2025-11-28T01:19:14Z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