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南银理财珠联璧合鑫逸稳一年40期封闭式公募人民币理财产品每周净值公告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南银理财珠联璧合鑫逸稳一年40期封闭式公募人民币理财产品(产品登记编码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</w:t>
      </w:r>
      <w:r>
        <w:rPr>
          <w:rFonts w:hint="eastAsia" w:ascii="仿宋_GB2312" w:hAnsi="仿宋_GB2312" w:eastAsia="仿宋_GB2312" w:cs="仿宋_GB2312"/>
          <w:szCs w:val="21"/>
        </w:rPr>
        <w:t>2</w:t>
      </w:r>
      <w:r>
        <w:rPr>
          <w:rFonts w:ascii="仿宋_GB2312" w:hAnsi="仿宋_GB2312" w:eastAsia="仿宋_GB2312" w:cs="仿宋_GB2312"/>
          <w:szCs w:val="21"/>
        </w:rPr>
        <w:t>000</w:t>
      </w:r>
      <w:r>
        <w:rPr>
          <w:rFonts w:hint="eastAsia" w:ascii="仿宋_GB2312" w:hAnsi="仿宋_GB2312" w:eastAsia="仿宋_GB2312" w:cs="仿宋_GB2312"/>
          <w:szCs w:val="21"/>
        </w:rPr>
        <w:t>003，内部销售代码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40)成立于2022年1月19日,到期日为2023年3月1日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。2022年3月11日净值如下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306,588,009.68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2022年3月14日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A7F0A"/>
    <w:rsid w:val="003D0A9A"/>
    <w:rsid w:val="003D4264"/>
    <w:rsid w:val="003D5415"/>
    <w:rsid w:val="004026F4"/>
    <w:rsid w:val="00415BC5"/>
    <w:rsid w:val="00421E2B"/>
    <w:rsid w:val="00437778"/>
    <w:rsid w:val="0044646E"/>
    <w:rsid w:val="004653E9"/>
    <w:rsid w:val="004A3FBE"/>
    <w:rsid w:val="004B386D"/>
    <w:rsid w:val="004C5875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25025"/>
    <w:rsid w:val="00737C66"/>
    <w:rsid w:val="00745158"/>
    <w:rsid w:val="0074543D"/>
    <w:rsid w:val="00761E0C"/>
    <w:rsid w:val="00764CD6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5E7F53"/>
    <w:rsid w:val="1DF81E07"/>
    <w:rsid w:val="1E2C3E56"/>
    <w:rsid w:val="1F6D6EBC"/>
    <w:rsid w:val="20542209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38E0E7D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8F96ACA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4A1B78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E7641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353</Characters>
  <Lines>2</Lines>
  <Paragraphs>1</Paragraphs>
  <ScaleCrop>false</ScaleCrop>
  <LinksUpToDate>false</LinksUpToDate>
  <CharactersWithSpaces>413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2022-03-11T12:10:55Z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