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苏银理财恒源封闭三年鑫利22期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苏银理财恒源封闭三年鑫利22期”本次观察日较上一观察日年化收益率1.87%，根据产品说明书相关条款，管理人决定进行收益分配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每份理财份额现金分配金额：0.005027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收益分配基准日2025年10月9日，权益登记日2025年10月9日，除权日2025年10月9日。分红款项将于除权日后5个工作日内到达投资者账户。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2025年10月9日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CC5CE4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9B63C58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0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2025-10-09T12:04:41Z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