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D7895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南银理财珠联璧合理财管理计划1号公募人民币理财产品（Z10001）</w:t>
      </w:r>
      <w:r w:rsidR="005416D6" w:rsidRPr="005416D6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2025年09月02日</w:t>
      </w:r>
    </w:p>
    <w:p w14:paraId="18779BA3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开放及净值公告</w:t>
      </w:r>
    </w:p>
    <w:p w14:paraId="3F9A75D6" w14:textId="77777777" w:rsidR="00B55BF8" w:rsidRDefault="00BD35D6">
      <w:pPr>
        <w:widowControl w:val="0"/>
        <w:spacing w:line="360" w:lineRule="auto"/>
        <w:rPr>
          <w:rFonts w:ascii="方正仿宋简体" w:eastAsia="方正仿宋简体" w:hAnsi="仿宋_GB2312" w:cs="仿宋_GB2312"/>
          <w:b/>
          <w:bCs/>
          <w:sz w:val="28"/>
          <w:szCs w:val="28"/>
        </w:rPr>
      </w:pPr>
      <w:r>
        <w:rPr>
          <w:rFonts w:ascii="方正仿宋简体" w:eastAsia="方正仿宋简体" w:hAnsi="仿宋_GB2312" w:cs="仿宋_GB2312" w:hint="eastAsia"/>
          <w:szCs w:val="21"/>
        </w:rPr>
        <w:t>尊敬的投资者：</w:t>
      </w:r>
    </w:p>
    <w:p w14:paraId="23A7605F" w14:textId="6C1C3CD4" w:rsidR="00B55BF8" w:rsidRDefault="008018CA">
      <w:pPr>
        <w:widowControl w:val="0"/>
        <w:spacing w:line="360" w:lineRule="auto"/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南银理财理财管理计划1号（产品登记编码Z7003220000003，内部销售代码Z10001）</w:t>
      </w:r>
      <w:r w:rsidR="00BD35D6">
        <w:rPr>
          <w:rFonts w:ascii="方正仿宋简体" w:eastAsia="方正仿宋简体" w:hAnsi="仿宋_GB2312" w:cs="仿宋_GB2312" w:hint="eastAsia"/>
          <w:szCs w:val="21"/>
        </w:rPr>
        <w:t>成立于2014年0</w:t>
      </w:r>
      <w:r w:rsidR="0007273C">
        <w:rPr>
          <w:rFonts w:ascii="方正仿宋简体" w:eastAsia="方正仿宋简体" w:hAnsi="仿宋_GB2312" w:cs="仿宋_GB2312"/>
          <w:szCs w:val="21"/>
        </w:rPr>
        <w:t>9</w:t>
      </w:r>
      <w:r w:rsidR="00BD35D6">
        <w:rPr>
          <w:rFonts w:ascii="方正仿宋简体" w:eastAsia="方正仿宋简体" w:hAnsi="仿宋_GB2312" w:cs="仿宋_GB2312" w:hint="eastAsia"/>
          <w:szCs w:val="21"/>
        </w:rPr>
        <w:t>月</w:t>
      </w:r>
      <w:r w:rsidR="0007273C">
        <w:rPr>
          <w:rFonts w:ascii="方正仿宋简体" w:eastAsia="方正仿宋简体" w:hAnsi="仿宋_GB2312" w:cs="仿宋_GB2312" w:hint="eastAsia"/>
          <w:szCs w:val="21"/>
        </w:rPr>
        <w:t>1</w:t>
      </w:r>
      <w:r w:rsidR="0007273C">
        <w:rPr>
          <w:rFonts w:ascii="方正仿宋简体" w:eastAsia="方正仿宋简体" w:hAnsi="仿宋_GB2312" w:cs="仿宋_GB2312"/>
          <w:szCs w:val="21"/>
        </w:rPr>
        <w:t>7</w:t>
      </w:r>
      <w:r w:rsidR="00BD35D6">
        <w:rPr>
          <w:rFonts w:ascii="方正仿宋简体" w:eastAsia="方正仿宋简体" w:hAnsi="仿宋_GB2312" w:cs="仿宋_GB2312" w:hint="eastAsia"/>
          <w:szCs w:val="21"/>
        </w:rPr>
        <w:t>日，于2025年08月27日至2025年09月02日开放申购/赎回。</w:t>
      </w:r>
    </w:p>
    <w:p w14:paraId="6728D6E1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后续开放日安排：</w:t>
      </w:r>
    </w:p>
    <w:tbl>
      <w:tblPr>
        <w:tblW w:w="9526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20"/>
        <w:gridCol w:w="2487"/>
        <w:gridCol w:w="3519"/>
      </w:tblGrid>
      <w:tr w:rsidR="00B55BF8" w14:paraId="5C424D32" w14:textId="77777777" w:rsidTr="00732F26"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862B0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申购/赎回起止日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EB176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申购/赎回确认日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AC632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赎回资金到账日</w:t>
            </w:r>
          </w:p>
        </w:tc>
      </w:tr>
      <w:tr w:rsidR="00984391" w14:paraId="718D7FCE" w14:textId="77777777"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8599E" w14:textId="77777777" w:rsidR="00984391" w:rsidRDefault="00E1676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2025-10-09</w:t>
            </w:r>
            <w:r>
              <w:rPr>
                <w:rFonts w:ascii="方正仿宋简体" w:eastAsia="方正仿宋简体" w:hAnsi="方正仿宋简体" w:cs="方正仿宋简体"/>
              </w:rPr>
              <w:t>至</w:t>
            </w:r>
            <w:r>
              <w:rPr>
                <w:rFonts w:ascii="方正仿宋简体" w:eastAsia="方正仿宋简体" w:hAnsi="方正仿宋简体" w:cs="方正仿宋简体"/>
              </w:rPr>
              <w:t>2025-10-14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2F62A" w14:textId="77777777" w:rsidR="00984391" w:rsidRDefault="00E1676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2025-10-14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A7529" w14:textId="77777777" w:rsidR="00984391" w:rsidRDefault="00E1676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2025-10-15</w:t>
            </w:r>
          </w:p>
        </w:tc>
      </w:tr>
    </w:tbl>
    <w:p w14:paraId="5C6D00D7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近三期净值信息：</w:t>
      </w:r>
    </w:p>
    <w:tbl>
      <w:tblPr>
        <w:tblW w:w="9526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1"/>
        <w:gridCol w:w="1134"/>
        <w:gridCol w:w="1134"/>
        <w:gridCol w:w="1276"/>
        <w:gridCol w:w="1275"/>
        <w:gridCol w:w="1418"/>
        <w:gridCol w:w="1828"/>
      </w:tblGrid>
      <w:tr w:rsidR="00732F26" w14:paraId="390CCCDF" w14:textId="77777777" w:rsidTr="005B47F1">
        <w:trPr>
          <w:jc w:val="center"/>
        </w:trPr>
        <w:tc>
          <w:tcPr>
            <w:tcW w:w="1461" w:type="dxa"/>
            <w:vAlign w:val="center"/>
          </w:tcPr>
          <w:p w14:paraId="5CC60D73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申购/赎回</w:t>
            </w:r>
            <w:r>
              <w:rPr>
                <w:rFonts w:ascii="方正仿宋简体" w:eastAsia="方正仿宋简体" w:hAnsi="仿宋_GB2312" w:cs="仿宋_GB2312"/>
                <w:szCs w:val="21"/>
              </w:rPr>
              <w:t>确认日</w:t>
            </w:r>
          </w:p>
        </w:tc>
        <w:tc>
          <w:tcPr>
            <w:tcW w:w="1134" w:type="dxa"/>
            <w:vAlign w:val="center"/>
          </w:tcPr>
          <w:p w14:paraId="34FECA5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期末每份额净值（元）</w:t>
            </w:r>
          </w:p>
        </w:tc>
        <w:tc>
          <w:tcPr>
            <w:tcW w:w="1134" w:type="dxa"/>
            <w:vAlign w:val="center"/>
          </w:tcPr>
          <w:p w14:paraId="2DA57C71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每份额累计净值（元）</w:t>
            </w:r>
          </w:p>
        </w:tc>
        <w:tc>
          <w:tcPr>
            <w:tcW w:w="1276" w:type="dxa"/>
            <w:vAlign w:val="center"/>
          </w:tcPr>
          <w:p w14:paraId="40A3D92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赎回价格（元/份）</w:t>
            </w:r>
          </w:p>
        </w:tc>
        <w:tc>
          <w:tcPr>
            <w:tcW w:w="1275" w:type="dxa"/>
            <w:vAlign w:val="center"/>
          </w:tcPr>
          <w:p w14:paraId="68CED920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申购价格（元/份）</w:t>
            </w:r>
          </w:p>
        </w:tc>
        <w:tc>
          <w:tcPr>
            <w:tcW w:w="1418" w:type="dxa"/>
            <w:vAlign w:val="center"/>
          </w:tcPr>
          <w:p w14:paraId="626C9BA8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本期投资运作参考年化收益率</w:t>
            </w:r>
          </w:p>
        </w:tc>
        <w:tc>
          <w:tcPr>
            <w:tcW w:w="1828" w:type="dxa"/>
            <w:vAlign w:val="center"/>
          </w:tcPr>
          <w:p w14:paraId="7B9C5F9C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本期封闭期</w:t>
            </w:r>
          </w:p>
        </w:tc>
      </w:tr>
      <w:tr w:rsidR="00984391" w14:paraId="50E3805E" w14:textId="77777777">
        <w:trPr>
          <w:jc w:val="center"/>
        </w:trPr>
        <w:tc>
          <w:tcPr>
            <w:tcW w:w="1461" w:type="dxa"/>
            <w:vAlign w:val="center"/>
          </w:tcPr>
          <w:p w14:paraId="3B1C61C0" w14:textId="77777777" w:rsidR="00984391" w:rsidRDefault="00E1676A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2025-09-02</w:t>
            </w:r>
          </w:p>
        </w:tc>
        <w:tc>
          <w:tcPr>
            <w:tcW w:w="1134" w:type="dxa"/>
            <w:vAlign w:val="center"/>
          </w:tcPr>
          <w:p w14:paraId="4ADEDB51" w14:textId="77777777" w:rsidR="00984391" w:rsidRDefault="00E1676A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1.1278</w:t>
            </w:r>
          </w:p>
        </w:tc>
        <w:tc>
          <w:tcPr>
            <w:tcW w:w="1134" w:type="dxa"/>
            <w:vAlign w:val="center"/>
          </w:tcPr>
          <w:p w14:paraId="629080B9" w14:textId="77777777" w:rsidR="00984391" w:rsidRDefault="00E1676A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1.4622</w:t>
            </w:r>
          </w:p>
        </w:tc>
        <w:tc>
          <w:tcPr>
            <w:tcW w:w="1276" w:type="dxa"/>
            <w:vAlign w:val="center"/>
          </w:tcPr>
          <w:p w14:paraId="5CA7324A" w14:textId="77777777" w:rsidR="00984391" w:rsidRDefault="00E1676A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1.1278</w:t>
            </w:r>
          </w:p>
        </w:tc>
        <w:tc>
          <w:tcPr>
            <w:tcW w:w="1275" w:type="dxa"/>
            <w:vAlign w:val="center"/>
          </w:tcPr>
          <w:p w14:paraId="15412F1B" w14:textId="77777777" w:rsidR="00984391" w:rsidRDefault="00E1676A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1.1278</w:t>
            </w:r>
          </w:p>
        </w:tc>
        <w:tc>
          <w:tcPr>
            <w:tcW w:w="1418" w:type="dxa"/>
            <w:vAlign w:val="center"/>
          </w:tcPr>
          <w:p w14:paraId="00B8D9B5" w14:textId="77777777" w:rsidR="00984391" w:rsidRDefault="00E1676A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1.15%</w:t>
            </w:r>
          </w:p>
        </w:tc>
        <w:tc>
          <w:tcPr>
            <w:tcW w:w="1828" w:type="dxa"/>
            <w:vAlign w:val="center"/>
          </w:tcPr>
          <w:p w14:paraId="4E849F63" w14:textId="77777777" w:rsidR="00984391" w:rsidRDefault="00E1676A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2025-08-06</w:t>
            </w:r>
            <w:r>
              <w:rPr>
                <w:rFonts w:ascii="方正仿宋简体" w:eastAsia="方正仿宋简体" w:hAnsi="方正仿宋简体" w:cs="方正仿宋简体"/>
              </w:rPr>
              <w:t>至</w:t>
            </w:r>
            <w:r>
              <w:rPr>
                <w:rFonts w:ascii="方正仿宋简体" w:eastAsia="方正仿宋简体" w:hAnsi="方正仿宋简体" w:cs="方正仿宋简体"/>
              </w:rPr>
              <w:t>2025-09-02</w:t>
            </w:r>
          </w:p>
        </w:tc>
      </w:tr>
      <w:tr w:rsidR="00984391" w14:paraId="34E0495C" w14:textId="77777777">
        <w:trPr>
          <w:jc w:val="center"/>
        </w:trPr>
        <w:tc>
          <w:tcPr>
            <w:tcW w:w="1461" w:type="dxa"/>
            <w:vAlign w:val="center"/>
          </w:tcPr>
          <w:p w14:paraId="42C06E90" w14:textId="77777777" w:rsidR="00984391" w:rsidRDefault="00E1676A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2025-08-05</w:t>
            </w:r>
          </w:p>
        </w:tc>
        <w:tc>
          <w:tcPr>
            <w:tcW w:w="1134" w:type="dxa"/>
            <w:vAlign w:val="center"/>
          </w:tcPr>
          <w:p w14:paraId="6B5E7109" w14:textId="77777777" w:rsidR="00984391" w:rsidRDefault="00E1676A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1.1268</w:t>
            </w:r>
          </w:p>
        </w:tc>
        <w:tc>
          <w:tcPr>
            <w:tcW w:w="1134" w:type="dxa"/>
            <w:vAlign w:val="center"/>
          </w:tcPr>
          <w:p w14:paraId="21236799" w14:textId="77777777" w:rsidR="00984391" w:rsidRDefault="00E1676A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1.4612</w:t>
            </w:r>
          </w:p>
        </w:tc>
        <w:tc>
          <w:tcPr>
            <w:tcW w:w="1276" w:type="dxa"/>
            <w:vAlign w:val="center"/>
          </w:tcPr>
          <w:p w14:paraId="664A1FD6" w14:textId="77777777" w:rsidR="00984391" w:rsidRDefault="00E1676A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1.1268</w:t>
            </w:r>
          </w:p>
        </w:tc>
        <w:tc>
          <w:tcPr>
            <w:tcW w:w="1275" w:type="dxa"/>
            <w:vAlign w:val="center"/>
          </w:tcPr>
          <w:p w14:paraId="44B44AFB" w14:textId="77777777" w:rsidR="00984391" w:rsidRDefault="00E1676A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1.1268</w:t>
            </w:r>
          </w:p>
        </w:tc>
        <w:tc>
          <w:tcPr>
            <w:tcW w:w="1418" w:type="dxa"/>
            <w:vAlign w:val="center"/>
          </w:tcPr>
          <w:p w14:paraId="53AD4AC9" w14:textId="77777777" w:rsidR="00984391" w:rsidRDefault="00E1676A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2.20%</w:t>
            </w:r>
          </w:p>
        </w:tc>
        <w:tc>
          <w:tcPr>
            <w:tcW w:w="1828" w:type="dxa"/>
            <w:vAlign w:val="center"/>
          </w:tcPr>
          <w:p w14:paraId="3A1AE56D" w14:textId="77777777" w:rsidR="00984391" w:rsidRDefault="00E1676A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2025-07-09</w:t>
            </w:r>
            <w:r>
              <w:rPr>
                <w:rFonts w:ascii="方正仿宋简体" w:eastAsia="方正仿宋简体" w:hAnsi="方正仿宋简体" w:cs="方正仿宋简体"/>
              </w:rPr>
              <w:t>至</w:t>
            </w:r>
            <w:r>
              <w:rPr>
                <w:rFonts w:ascii="方正仿宋简体" w:eastAsia="方正仿宋简体" w:hAnsi="方正仿宋简体" w:cs="方正仿宋简体"/>
              </w:rPr>
              <w:t>2025-08-05</w:t>
            </w:r>
          </w:p>
        </w:tc>
      </w:tr>
      <w:tr w:rsidR="00984391" w14:paraId="4B038113" w14:textId="77777777">
        <w:trPr>
          <w:jc w:val="center"/>
        </w:trPr>
        <w:tc>
          <w:tcPr>
            <w:tcW w:w="1461" w:type="dxa"/>
            <w:vAlign w:val="center"/>
          </w:tcPr>
          <w:p w14:paraId="1B6B2232" w14:textId="77777777" w:rsidR="00984391" w:rsidRDefault="00E1676A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2025-07-08</w:t>
            </w:r>
          </w:p>
        </w:tc>
        <w:tc>
          <w:tcPr>
            <w:tcW w:w="1134" w:type="dxa"/>
            <w:vAlign w:val="center"/>
          </w:tcPr>
          <w:p w14:paraId="780B8E7C" w14:textId="77777777" w:rsidR="00984391" w:rsidRDefault="00E1676A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1.1249</w:t>
            </w:r>
          </w:p>
        </w:tc>
        <w:tc>
          <w:tcPr>
            <w:tcW w:w="1134" w:type="dxa"/>
            <w:vAlign w:val="center"/>
          </w:tcPr>
          <w:p w14:paraId="6E661F55" w14:textId="77777777" w:rsidR="00984391" w:rsidRDefault="00E1676A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1.4593</w:t>
            </w:r>
          </w:p>
        </w:tc>
        <w:tc>
          <w:tcPr>
            <w:tcW w:w="1276" w:type="dxa"/>
            <w:vAlign w:val="center"/>
          </w:tcPr>
          <w:p w14:paraId="5ECCFC7C" w14:textId="77777777" w:rsidR="00984391" w:rsidRDefault="00E1676A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1.1249</w:t>
            </w:r>
          </w:p>
        </w:tc>
        <w:tc>
          <w:tcPr>
            <w:tcW w:w="1275" w:type="dxa"/>
            <w:vAlign w:val="center"/>
          </w:tcPr>
          <w:p w14:paraId="78FEFD95" w14:textId="77777777" w:rsidR="00984391" w:rsidRDefault="00E1676A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1.1249</w:t>
            </w:r>
          </w:p>
        </w:tc>
        <w:tc>
          <w:tcPr>
            <w:tcW w:w="1418" w:type="dxa"/>
            <w:vAlign w:val="center"/>
          </w:tcPr>
          <w:p w14:paraId="6953237B" w14:textId="77777777" w:rsidR="00984391" w:rsidRDefault="00E1676A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2.67%</w:t>
            </w:r>
          </w:p>
        </w:tc>
        <w:tc>
          <w:tcPr>
            <w:tcW w:w="1828" w:type="dxa"/>
            <w:vAlign w:val="center"/>
          </w:tcPr>
          <w:p w14:paraId="35850452" w14:textId="77777777" w:rsidR="00984391" w:rsidRDefault="00E1676A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2025-06-11</w:t>
            </w:r>
            <w:r>
              <w:rPr>
                <w:rFonts w:ascii="方正仿宋简体" w:eastAsia="方正仿宋简体" w:hAnsi="方正仿宋简体" w:cs="方正仿宋简体"/>
              </w:rPr>
              <w:t>至</w:t>
            </w:r>
            <w:r>
              <w:rPr>
                <w:rFonts w:ascii="方正仿宋简体" w:eastAsia="方正仿宋简体" w:hAnsi="方正仿宋简体" w:cs="方正仿宋简体"/>
              </w:rPr>
              <w:t>2025-07-08</w:t>
            </w:r>
          </w:p>
        </w:tc>
      </w:tr>
    </w:tbl>
    <w:p w14:paraId="607B9416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注：1.本公告所提及的日是指除国家法定节假日和休息日（休息日包括周六、周日）外的日期。</w:t>
      </w:r>
    </w:p>
    <w:p w14:paraId="7FECF631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lastRenderedPageBreak/>
        <w:t xml:space="preserve">    2.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申购/赎回起止日、申购/赎回确认日</w:t>
      </w:r>
      <w:r>
        <w:rPr>
          <w:rFonts w:ascii="方正仿宋简体" w:eastAsia="方正仿宋简体" w:hAnsi="仿宋_GB2312" w:cs="仿宋_GB2312" w:hint="eastAsia"/>
          <w:szCs w:val="21"/>
        </w:rPr>
        <w:t>如遇节假日将重新调整并公告，具体以公告为准。</w:t>
      </w:r>
    </w:p>
    <w:p w14:paraId="40ADACB6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3.本期投资运作参考年化收益率=（本期份额累计净值-上期份额累计净值）/上期份额净值/本期天数*365。</w:t>
      </w:r>
    </w:p>
    <w:p w14:paraId="61C7A625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4.产品净值可能存在未扣除管理人及投资合作机构业绩报酬、赎回费等费用（如有）的情况，实际收益以兑付为准。</w:t>
      </w:r>
    </w:p>
    <w:p w14:paraId="433DC616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33E5225E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特此公告。</w:t>
      </w:r>
    </w:p>
    <w:p w14:paraId="78644AF5" w14:textId="77777777" w:rsidR="00B55BF8" w:rsidRDefault="00B55BF8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</w:p>
    <w:p w14:paraId="3A9C9EE7" w14:textId="77777777" w:rsidR="00B55BF8" w:rsidRDefault="00BD35D6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14:paraId="2588CE2D" w14:textId="77777777" w:rsidR="00B55BF8" w:rsidRDefault="00BD35D6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                                           2025年09月03日</w:t>
      </w:r>
    </w:p>
    <w:p w14:paraId="0C5A480D" w14:textId="77777777" w:rsidR="00B55BF8" w:rsidRDefault="00B55BF8"/>
    <w:sectPr w:rsidR="00B55BF8" w:rsidSect="0073094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AAF3B" w14:textId="77777777" w:rsidR="00E1676A" w:rsidRDefault="00E1676A" w:rsidP="008018CA">
      <w:r>
        <w:separator/>
      </w:r>
    </w:p>
  </w:endnote>
  <w:endnote w:type="continuationSeparator" w:id="0">
    <w:p w14:paraId="3FC715BA" w14:textId="77777777" w:rsidR="00E1676A" w:rsidRDefault="00E1676A" w:rsidP="00801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04609" w14:textId="77777777" w:rsidR="00E1676A" w:rsidRDefault="00E1676A" w:rsidP="008018CA">
      <w:r>
        <w:separator/>
      </w:r>
    </w:p>
  </w:footnote>
  <w:footnote w:type="continuationSeparator" w:id="0">
    <w:p w14:paraId="47573517" w14:textId="77777777" w:rsidR="00E1676A" w:rsidRDefault="00E1676A" w:rsidP="008018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YxZGU5ZDYwMWVhNzMyY2M5NDU5MzJjMDQyZGVjOGQifQ=="/>
  </w:docVars>
  <w:rsids>
    <w:rsidRoot w:val="00B55BF8"/>
    <w:rsid w:val="0007273C"/>
    <w:rsid w:val="000B54F8"/>
    <w:rsid w:val="00236B27"/>
    <w:rsid w:val="00243D50"/>
    <w:rsid w:val="004C7547"/>
    <w:rsid w:val="005416D6"/>
    <w:rsid w:val="005B47F1"/>
    <w:rsid w:val="005B5E70"/>
    <w:rsid w:val="00730940"/>
    <w:rsid w:val="00732F26"/>
    <w:rsid w:val="00744B25"/>
    <w:rsid w:val="008018CA"/>
    <w:rsid w:val="00984391"/>
    <w:rsid w:val="00B55BF8"/>
    <w:rsid w:val="00BD35D6"/>
    <w:rsid w:val="00BF23C6"/>
    <w:rsid w:val="00E122B0"/>
    <w:rsid w:val="00E1676A"/>
    <w:rsid w:val="00EB6BD2"/>
    <w:rsid w:val="00EC2602"/>
    <w:rsid w:val="1A1964ED"/>
    <w:rsid w:val="25F10A83"/>
    <w:rsid w:val="31D14FEF"/>
    <w:rsid w:val="3897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AD61CC"/>
  <w15:docId w15:val="{7DBDDDEC-F6B2-4E63-A7EE-ADE699AE9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0940"/>
    <w:pPr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018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018C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8018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018C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128</Words>
  <Characters>732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17</cp:revision>
  <dcterms:created xsi:type="dcterms:W3CDTF">2022-08-01T09:31:00Z</dcterms:created>
  <dcterms:modified xsi:type="dcterms:W3CDTF">2025-09-03T06:11:00Z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268D71D4CFB14B2EA5E76F3F89148870</vt:lpwstr>
  </property>
</Properties>
</file>