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南银理财珠联璧合鑫悦享1912三个月定开公募人民币理财产品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南银理财珠联璧合鑫悦享1912三个月定开公募人民币理财产品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Z7003220000011（投资者可依据该编码在中国理财网www.chinawealth.com.cn查询理财产品相关信息）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2019年12月18日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2,115,044,930.42份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103.15%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中粮信托有限责任公司,紫金信托有限责任公司,鑫沅资产管理有限公司,陆家嘴国际信托有限公司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2,338,019,730.01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31,212.49</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46,413,665.63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1.1354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16,349,849.36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1.1321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截至报告期末，本产品Z40004份额净值为1.1351元，Z41004份额净值为1.1354元，Z42004份额净值为1.1321元。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98.76</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98.44</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1.24</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1.56</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728,133,379.69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160,147,925.09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XJCKX202211030001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253778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24上合01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北京银行定期存款20250616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112514084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25江苏银行CD084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98,748,300.00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112503008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25农业银行CD008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98,374,700.00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112503084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25农业银行CD084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98,272,200.00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112598681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25宁波通商银行CD080</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78,991,840.00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254664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24北辰01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南京银行鑫悦享1912三个月定开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80,392,178.08</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1,319,000,000.00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308,200.69</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3,088,951.46</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