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南银理财珠联璧合鑫悦享1908三个月定开公募人民币理财产品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2,986,896,244.05份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103.23%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中粮信托有限责任公司,鑫沅资产管理有限公司,中国人保资产管理有限公司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3,215,579,790.33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42,332.26</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117,872,790.96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60,284,425.17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截至报告期末，本产品Z40001份额净值为1.1361元，Z41001份额净值为1.1363元，Z42001份额净值为1.1401元。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97.98</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97.98</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2.02</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2.02</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042480498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24高淳建设CP012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110,087,560.00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DQCKX202505120002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中国银行定期存款20250512A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254215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24浙太02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112595506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25金华银行CD015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99,547,200.00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112521154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25渤海银行CD154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99,161,500.00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112521201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25渤海银行CD201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98,761,000.00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112503166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25农业银行CD166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98,384,100.00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112503154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25农业银行CD154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98,383,600.00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387,965,711.77</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40,000,000.00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936,000,000.00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380,675.65</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3,524,161.07</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