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南银理财珠联璧合鑫逸稳两年83期封闭式公募人民币理财产品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南银理财珠联璧合鑫逸稳两年83期封闭式公募人民币理财产品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Z7003224000158（投资者可依据该编码在中国理财网www.chinawealth.com.cn查询理财产品相关信息）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2024年08月07日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87,010,090.00份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100.65%</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百瑞信托有限责任公司,陆家嘴国际信托有限公司,平安资产管理有限责任公司,泰康资产管理有限责任公司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50,552,667.95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28,713,229.89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10,341,183.98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截至报告期末，本产品Y60083份额净值为1.0293元，Y61083份额净值为1.0302元，Y62083份额净值为1.0311元。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99.89</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0.11</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XTDKX202408270003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百瑞绿享113号集合资金信托计划（宁瑞10号）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43,161,711.39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48.17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29,992,458.39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33.47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15,245,376.99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1,008,544.86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江苏大成新能源产业发展集团有限公司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百瑞绿享113号集合资金信托计划（宁瑞10号）</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0101080000001113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36,494.95</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