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南银理财珠联璧合鑫逸稳两年77期封闭式公募人民币理财产品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南银理财珠联璧合鑫逸稳两年77期封闭式公募人民币理财产品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Z7003224000118（投资者可依据该编码在中国理财网www.chinawealth.com.cn查询理财产品相关信息）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2024年06月26日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130,607,377.00份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100.82%</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广东粤财信托有限公司,陆家嘴国际信托有限公司,泰康资产管理有限责任公司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86,363,173.92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42,396,887.03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6,436,362.18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截至报告期末，本产品Y60077份额净值为1.0347元，Y61077份额净值为1.0357元，Y62077份额净值为1.0367元。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69,605,247.81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65,253,982.30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0.74</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82,250.63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