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南银理财珠联璧合鑫逸稳两年47期封闭式公募人民币理财产品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南银理财珠联璧合鑫逸稳两年47期封闭式公募人民币理财产品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2023年11月15日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123,529,297.00份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100.64%</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西部信托有限公司,中信信托有限责任公司,国联基金管理有限公司,陆家嘴国际信托有限公司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47,692,310.42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40,885,024.96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42,997,612.52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截至报告期末，本产品Y60047份额净值为1.0634元，Y61047份额净值为1.0651元，Y62047份额净值为1.0669元。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38,953,292.48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32,886,740.66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30,087,123.90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29,021,810.03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22.06</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盐城市城镇化建设投资集团有限公司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0101090000000764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29,565.71</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