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474630" w:rsidP="000D096A">
      <w:pPr>
        <w:spacing w:before="240" w:afterLines="30" w:line="360" w:lineRule="auto"/>
        <w:jc w:val="center"/>
      </w:pPr>
    </w:p>
    <w:p w:rsidR="00474630" w:rsidRDefault="00E63E73" w:rsidP="000D096A">
      <w:pPr>
        <w:spacing w:before="240" w:afterLines="30" w:line="360" w:lineRule="auto"/>
        <w:jc w:val="center"/>
        <w:rPr>
          <w:rFonts w:ascii="方正黑体简体" w:eastAsia="方正黑体简体"/>
          <w:sz w:val="36"/>
        </w:rPr>
      </w:pPr>
      <w:r>
        <w:rPr>
          <w:rFonts w:ascii="方正黑体简体" w:eastAsia="方正黑体简体"/>
          <w:sz w:val="36"/>
        </w:rPr>
        <w:t>南银理财鼎瑞悦稳（最低持有14天）公募人民币理财产品</w:t>
      </w:r>
    </w:p>
    <w:p w:rsidR="00474630" w:rsidRDefault="00E63E73" w:rsidP="000D096A">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2025年半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474630" w:rsidP="000D096A">
      <w:pPr>
        <w:spacing w:before="240" w:afterLines="30" w:line="360" w:lineRule="auto"/>
        <w:jc w:val="center"/>
        <w:rPr>
          <w:rFonts w:ascii="方正黑体简体" w:eastAsia="方正黑体简体"/>
          <w:sz w:val="36"/>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0D096A">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0D096A">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南银理财鼎瑞悦稳（最低持有14天）公募人民币理财产品</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Z7003223000182（投资者可依据该编码在中国理财网www.chinawealth.com.cn查询理财产品相关信息）</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2023年09月12日</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5,671,706,826.89份</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sz w:val="24"/>
                <w:szCs w:val="24"/>
              </w:rPr>
              <w:t>119.65%</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中粮信托有限责任公司,广发基金管理有限公司,紫金信托有限责任公司,陆家嘴国际信托有限公司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0D096A">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0D096A">
      <w:pPr>
        <w:spacing w:before="240" w:afterLines="30" w:line="360" w:lineRule="auto"/>
        <w:rPr>
          <w:rFonts w:ascii="方正仿宋简体" w:eastAsia="方正仿宋简体" w:hAnsi="Calibri"/>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0D096A">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报告期（2025年01月01日 - 2025年06月30日）</w:t>
            </w:r>
          </w:p>
        </w:tc>
      </w:tr>
      <w:tr w:rsidR="00474630">
        <w:trPr>
          <w:trHeight w:val="1563"/>
          <w:jc w:val="center"/>
        </w:trPr>
        <w:tc>
          <w:tcPr>
            <w:tcW w:w="1348" w:type="dxa"/>
            <w:vMerge/>
            <w:vAlign w:val="center"/>
          </w:tcPr>
          <w:p w:rsidR="00474630" w:rsidRDefault="00474630" w:rsidP="000D096A">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0D096A">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A32014</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3,274,473,600.43</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1.048221</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1.048221</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31,907.28</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A32015</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2,043,528.22</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1.050592</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1.050592</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A32016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2,665,845,684.21</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1.047459</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1.047459</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A32028</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903,591.06</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1.044695</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1.044695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ascii="方正仿宋简体" w:eastAsia="方正仿宋简体" w:hint="eastAsia"/>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  本产品持仓中维持合理比例高流动性资产，杠杆处于合理水平，流动性状况较好。</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0D096A">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截至报告期末，本产品A32014份额净值为1.048221元，A32015份额净值为1.050592元，A32016份额净值为1.047459元，A32028份额净值为1.044695元。</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0D096A">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0D096A">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94.52</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94.07</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5.48</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5.93</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0D096A">
      <w:pPr>
        <w:spacing w:before="240" w:afterLines="30" w:line="360" w:lineRule="auto"/>
        <w:rPr>
          <w:rFonts w:ascii="方正仿宋简体" w:eastAsia="方正仿宋简体"/>
          <w:b/>
          <w:sz w:val="24"/>
          <w:szCs w:val="24"/>
        </w:rPr>
      </w:pPr>
    </w:p>
    <w:p w:rsidR="00474630" w:rsidRDefault="00E63E73" w:rsidP="000D096A">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0D096A">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ZJQTT202410090002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陆家嘴信托-陆享19号集合资金信托计划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642,377,521.01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10.81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DQCKX202506200003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农业银行定期存款20250620B</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6.73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XJCKX202211030001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建设银行南京分行活期存款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3.70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DQCKX202506130001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北京银行定期存款202506013</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252254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23临开Y1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3.20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252630</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23未来05</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254629</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24常交01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252336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23吴旅02</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112595924</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25天津银行CD110</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149,356,200.00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DQCKX202504030006</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中国银行定期存款20250403C</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110,000,000.00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1.85</w:t>
            </w:r>
          </w:p>
        </w:tc>
      </w:tr>
    </w:tbl>
    <w:p w:rsidR="00474630" w:rsidRDefault="00474630" w:rsidP="000D096A">
      <w:pPr>
        <w:spacing w:before="240" w:afterLines="30" w:line="360" w:lineRule="auto"/>
        <w:rPr>
          <w:rFonts w:ascii="方正仿宋简体" w:eastAsia="方正仿宋简体" w:hAnsi="宋体" w:cs="宋体"/>
          <w:sz w:val="24"/>
          <w:szCs w:val="24"/>
          <w:shd w:val="clear" w:color="auto" w:fill="FFFFFF"/>
        </w:rPr>
      </w:pPr>
    </w:p>
    <w:p w:rsidR="00474630" w:rsidRDefault="00E63E73" w:rsidP="000D096A">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0D096A">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0101080000000712</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南京银行南京分行南银理财鼎瑞悦稳最低持有14天</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0D096A">
      <w:pPr>
        <w:spacing w:before="240" w:afterLines="30" w:line="360" w:lineRule="auto"/>
        <w:rPr>
          <w:rFonts w:ascii="方正仿宋简体" w:eastAsia="方正仿宋简体"/>
          <w:sz w:val="24"/>
          <w:szCs w:val="24"/>
        </w:rPr>
      </w:pPr>
    </w:p>
    <w:p w:rsidR="00474630" w:rsidRDefault="00E63E73" w:rsidP="000D096A">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90,010,739.72</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1,109,500,000.00</w:t>
      </w:r>
      <w:r>
        <w:rPr>
          <w:rFonts w:ascii="方正仿宋简体" w:eastAsia="方正仿宋简体" w:hAnsi="宋体" w:cs="宋体" w:hint="eastAsia"/>
          <w:color w:val="000000"/>
          <w:kern w:val="0"/>
          <w:sz w:val="24"/>
          <w:szCs w:val="24"/>
        </w:rPr>
        <w:t>元。</w:t>
      </w:r>
    </w:p>
    <w:p w:rsidR="00474630" w:rsidRDefault="00AF666C"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711,844.60</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4,849,666.53</w:t>
      </w:r>
      <w:r w:rsidR="00E63E73">
        <w:rPr>
          <w:rFonts w:ascii="方正仿宋简体" w:eastAsia="方正仿宋简体" w:hAnsi="宋体" w:cs="宋体" w:hint="eastAsia"/>
          <w:color w:val="000000"/>
          <w:kern w:val="0"/>
          <w:sz w:val="24"/>
          <w:szCs w:val="24"/>
        </w:rPr>
        <w:t>元。</w:t>
      </w:r>
    </w:p>
    <w:p w:rsidR="00474630" w:rsidRDefault="00E63E73" w:rsidP="000D096A">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0D096A">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474630" w:rsidP="000D096A">
      <w:pPr>
        <w:spacing w:before="240" w:afterLines="30" w:line="360" w:lineRule="auto"/>
        <w:rPr>
          <w:rFonts w:ascii="方正仿宋简体" w:eastAsia="方正仿宋简体" w:hAnsi="宋体" w:cs="宋体"/>
          <w:kern w:val="0"/>
          <w:sz w:val="24"/>
          <w:szCs w:val="24"/>
        </w:rPr>
      </w:pPr>
    </w:p>
    <w:p w:rsidR="00474630" w:rsidRDefault="00E63E73" w:rsidP="000D096A">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3543F3">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2025年06月30日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C565F" w:rsidRDefault="003C565F" w:rsidP="00474630">
      <w:r>
        <w:separator/>
      </w:r>
    </w:p>
  </w:endnote>
  <w:endnote w:type="continuationSeparator" w:id="1">
    <w:p w:rsidR="003C565F" w:rsidRDefault="003C565F"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3543F3">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C565F" w:rsidRDefault="003C565F" w:rsidP="00474630">
      <w:r>
        <w:separator/>
      </w:r>
    </w:p>
  </w:footnote>
  <w:footnote w:type="continuationSeparator" w:id="1">
    <w:p w:rsidR="003C565F" w:rsidRDefault="003C565F"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21506"/>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E27"/>
    <w:rsid w:val="00034FF6"/>
    <w:rsid w:val="00044BFF"/>
    <w:rsid w:val="000470C2"/>
    <w:rsid w:val="0005474A"/>
    <w:rsid w:val="00061725"/>
    <w:rsid w:val="000633AA"/>
    <w:rsid w:val="00066A9A"/>
    <w:rsid w:val="000737ED"/>
    <w:rsid w:val="00095B95"/>
    <w:rsid w:val="000A2E96"/>
    <w:rsid w:val="000A3711"/>
    <w:rsid w:val="000D096A"/>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212D"/>
    <w:rsid w:val="001C5395"/>
    <w:rsid w:val="001E0240"/>
    <w:rsid w:val="001E2EEA"/>
    <w:rsid w:val="001E5905"/>
    <w:rsid w:val="001E5DF7"/>
    <w:rsid w:val="001E7120"/>
    <w:rsid w:val="002038D7"/>
    <w:rsid w:val="00211F26"/>
    <w:rsid w:val="00220B2B"/>
    <w:rsid w:val="00224D9D"/>
    <w:rsid w:val="00225D2E"/>
    <w:rsid w:val="002263FC"/>
    <w:rsid w:val="002354F6"/>
    <w:rsid w:val="002448E3"/>
    <w:rsid w:val="00247A0A"/>
    <w:rsid w:val="00266437"/>
    <w:rsid w:val="002737A8"/>
    <w:rsid w:val="00290B55"/>
    <w:rsid w:val="00295E85"/>
    <w:rsid w:val="002A3AE9"/>
    <w:rsid w:val="002B7F5A"/>
    <w:rsid w:val="002C196E"/>
    <w:rsid w:val="002D2DB0"/>
    <w:rsid w:val="002D75D0"/>
    <w:rsid w:val="002E1DB7"/>
    <w:rsid w:val="002E7131"/>
    <w:rsid w:val="002E795C"/>
    <w:rsid w:val="002F60A1"/>
    <w:rsid w:val="00302167"/>
    <w:rsid w:val="00305714"/>
    <w:rsid w:val="00313E71"/>
    <w:rsid w:val="00321CB7"/>
    <w:rsid w:val="003379A9"/>
    <w:rsid w:val="00341B28"/>
    <w:rsid w:val="00342DC1"/>
    <w:rsid w:val="00350ADF"/>
    <w:rsid w:val="003543F3"/>
    <w:rsid w:val="00355623"/>
    <w:rsid w:val="00387F9B"/>
    <w:rsid w:val="003A0419"/>
    <w:rsid w:val="003B117F"/>
    <w:rsid w:val="003B4AB4"/>
    <w:rsid w:val="003B750C"/>
    <w:rsid w:val="003C4D3B"/>
    <w:rsid w:val="003C565F"/>
    <w:rsid w:val="003D30C4"/>
    <w:rsid w:val="003E09EA"/>
    <w:rsid w:val="003E412C"/>
    <w:rsid w:val="003F0AC3"/>
    <w:rsid w:val="0040507F"/>
    <w:rsid w:val="00433022"/>
    <w:rsid w:val="00455600"/>
    <w:rsid w:val="00456251"/>
    <w:rsid w:val="004660E6"/>
    <w:rsid w:val="00474630"/>
    <w:rsid w:val="00486936"/>
    <w:rsid w:val="004A0363"/>
    <w:rsid w:val="004B5DED"/>
    <w:rsid w:val="004C1607"/>
    <w:rsid w:val="004D1326"/>
    <w:rsid w:val="004D1578"/>
    <w:rsid w:val="004E621E"/>
    <w:rsid w:val="004F2359"/>
    <w:rsid w:val="004F313C"/>
    <w:rsid w:val="0050244A"/>
    <w:rsid w:val="005069D8"/>
    <w:rsid w:val="0051077F"/>
    <w:rsid w:val="00522179"/>
    <w:rsid w:val="00522858"/>
    <w:rsid w:val="0056162E"/>
    <w:rsid w:val="00563B93"/>
    <w:rsid w:val="00565BF6"/>
    <w:rsid w:val="00567DB3"/>
    <w:rsid w:val="00587C3C"/>
    <w:rsid w:val="00594CF2"/>
    <w:rsid w:val="005B272E"/>
    <w:rsid w:val="005B3434"/>
    <w:rsid w:val="005B7384"/>
    <w:rsid w:val="005D5ED6"/>
    <w:rsid w:val="005D7503"/>
    <w:rsid w:val="005E0686"/>
    <w:rsid w:val="005E2884"/>
    <w:rsid w:val="005E40C5"/>
    <w:rsid w:val="005E5050"/>
    <w:rsid w:val="005F0633"/>
    <w:rsid w:val="005F0C5B"/>
    <w:rsid w:val="005F2C7B"/>
    <w:rsid w:val="005F4D04"/>
    <w:rsid w:val="005F7DA9"/>
    <w:rsid w:val="006054F8"/>
    <w:rsid w:val="006107E3"/>
    <w:rsid w:val="00617E25"/>
    <w:rsid w:val="00641FC1"/>
    <w:rsid w:val="006529A7"/>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97543"/>
    <w:rsid w:val="007A4219"/>
    <w:rsid w:val="007B08DF"/>
    <w:rsid w:val="007C3B15"/>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D0EE1"/>
    <w:rsid w:val="008F099C"/>
    <w:rsid w:val="008F0FA3"/>
    <w:rsid w:val="00900D90"/>
    <w:rsid w:val="0090315A"/>
    <w:rsid w:val="00907C39"/>
    <w:rsid w:val="00914E15"/>
    <w:rsid w:val="009354D6"/>
    <w:rsid w:val="00956754"/>
    <w:rsid w:val="009679B0"/>
    <w:rsid w:val="00970A98"/>
    <w:rsid w:val="00977E89"/>
    <w:rsid w:val="00991B0F"/>
    <w:rsid w:val="009A00E4"/>
    <w:rsid w:val="009A4E79"/>
    <w:rsid w:val="009B1695"/>
    <w:rsid w:val="009B1B47"/>
    <w:rsid w:val="009B2EEF"/>
    <w:rsid w:val="009B50F2"/>
    <w:rsid w:val="009C24C2"/>
    <w:rsid w:val="009C6A99"/>
    <w:rsid w:val="009C781F"/>
    <w:rsid w:val="009D5296"/>
    <w:rsid w:val="009D6978"/>
    <w:rsid w:val="009E6170"/>
    <w:rsid w:val="009F1FD4"/>
    <w:rsid w:val="009F4338"/>
    <w:rsid w:val="00A061C5"/>
    <w:rsid w:val="00A204A0"/>
    <w:rsid w:val="00A30A44"/>
    <w:rsid w:val="00A4484F"/>
    <w:rsid w:val="00A644D2"/>
    <w:rsid w:val="00A66D8E"/>
    <w:rsid w:val="00A7328D"/>
    <w:rsid w:val="00A76D4B"/>
    <w:rsid w:val="00A77C47"/>
    <w:rsid w:val="00A8398D"/>
    <w:rsid w:val="00A9119C"/>
    <w:rsid w:val="00A94A56"/>
    <w:rsid w:val="00AA36EB"/>
    <w:rsid w:val="00AA4549"/>
    <w:rsid w:val="00AA5B04"/>
    <w:rsid w:val="00AA6CFF"/>
    <w:rsid w:val="00AB40C1"/>
    <w:rsid w:val="00AC3D79"/>
    <w:rsid w:val="00AC5144"/>
    <w:rsid w:val="00AD3853"/>
    <w:rsid w:val="00AF666C"/>
    <w:rsid w:val="00B13014"/>
    <w:rsid w:val="00B17559"/>
    <w:rsid w:val="00B176FA"/>
    <w:rsid w:val="00B23E1D"/>
    <w:rsid w:val="00B33978"/>
    <w:rsid w:val="00B33B19"/>
    <w:rsid w:val="00B3722F"/>
    <w:rsid w:val="00B404E6"/>
    <w:rsid w:val="00B41C54"/>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14AF9"/>
    <w:rsid w:val="00F258C8"/>
    <w:rsid w:val="00F30035"/>
    <w:rsid w:val="00F41324"/>
    <w:rsid w:val="00F47D39"/>
    <w:rsid w:val="00F47E18"/>
    <w:rsid w:val="00F57C12"/>
    <w:rsid w:val="00F609FD"/>
    <w:rsid w:val="00F64BD9"/>
    <w:rsid w:val="00F65ACC"/>
    <w:rsid w:val="00F7052D"/>
    <w:rsid w:val="00F771E3"/>
    <w:rsid w:val="00F8162C"/>
    <w:rsid w:val="00F836F7"/>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6</Pages>
  <Words>351</Words>
  <Characters>2006</Characters>
  <Application>Microsoft Office Word</Application>
  <DocSecurity>0</DocSecurity>
  <Lines>16</Lines>
  <Paragraphs>4</Paragraphs>
  <ScaleCrop>false</ScaleCrop>
  <Company>微软中国</Company>
  <LinksUpToDate>false</LinksUpToDate>
  <CharactersWithSpaces>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yytx</cp:lastModifiedBy>
  <cp:lastPrinted>2019-09-11T00:56:00Z</cp:lastPrinted>
  <dcterms:modified xsi:type="dcterms:W3CDTF">2025-08-21T07:50:00Z</dcterms:modified>
  <cp:revision>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