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南银理财珠联璧合鑫悦享1908三个月定开公募人民币理财产品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南银理财珠联璧合鑫悦享1908三个月定开公募人民币理财产品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Z7003220000007（投资者可依据该编码在中国理财网www.chinawealth.com.cn查询理财产品相关信息）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2019年08月22日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2,986,896,244.05份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中粮信托有限责任公司,鑫沅资产管理有限公司,中国人保资产管理有限公司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3,215,579,790.33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1.1361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1.2340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Z41001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117,872,790.96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1.1363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1.1363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Z42001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60,284,425.17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1.1401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1.1401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hint="eastAsia" w:ascii="方正仿宋简体" w:eastAsia="方正仿宋简体"/>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截至报告期末，本产品Z40001份额净值为1.1361元，Z41001份额净值为1.1363元，Z42001份额净值为1.1401元。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97.98%</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2.02%</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XJCKX202211030001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171,000,000.00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042480498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24高淳建设CP012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110,087,560.00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DQCKX202505120002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中国银行定期存款20250512A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254215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24浙太02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北京银行定期存款20250616</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112595506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25金华银行CD015</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99,547,200.00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112521154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25渤海银行CD154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99,161,500.00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112521201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25渤海银行CD201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98,761,000.00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112503166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25农业银行CD166</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98,384,100.00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112503154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25农业银行CD154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98,383,600.00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0120000000000314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南京银行鑫悦享1908三个月定开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产品投资于关联方承销的证券交易金额367,267,410.40元。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产品投资关联方作为管理人的资产管理产品交易金额856,000,000.00元。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产品支付关联方托管费189,452.47元，支付关联方代销费1,507,565.19元。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