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南银理财鼎瑞悦稳（最低持有7天）7号公募人民币理财产品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南银理财鼎瑞悦稳（最低持有7天）7号公募人民币理财产品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Z7003224000253（投资者可依据该编码在中国理财网www.chinawealth.com.cn查询理财产品相关信息）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11,581,673,192.63份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8,491,743,108.03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3,359,665,507.74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1.022877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截至报告期末，本产品A32049份额净值为1.023453元，A32056份额净值为1.022877元。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3,094,794,740.58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1,203,896,296.39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1,070,515,002.07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756,775,680.85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487,905,430.56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DQCKX202503130059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北京银行定期存款20250313C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北京银行定期存款20250414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北京银行定期存款20250314A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南京银行南京分行南银理财鼎瑞悦稳最低持有7天7号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产品投资于关联方承销的证券交易金额110,014,547.95元。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产品与关联方作为交易对手开展的投融资业务交易金额195,000,000.00元。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产品投资关联方作为管理人的资产管理产品交易金额1,411,000,000.00元。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产品支付关联方托管费732,472.63元，支付关联方代销费589,338.61元。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