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南银理财珠联璧合鑫逸稳两年34期封闭式公募人民币理财产品（Y60034）每周净值公告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Z7003223000148</w:t>
      </w:r>
      <w:r>
        <w:rPr>
          <w:rFonts w:hint="eastAsia" w:ascii="方正仿宋简体" w:hAnsi="Times New Roman" w:eastAsia="方正仿宋简体"/>
          <w:szCs w:val="21"/>
        </w:rPr>
        <w:t>，内部销售代码Y60034)成立于</w:t>
      </w:r>
      <w:r>
        <w:rPr>
          <w:rFonts w:ascii="方正仿宋简体" w:hAnsi="Times New Roman" w:eastAsia="方正仿宋简体"/>
          <w:szCs w:val="21"/>
        </w:rPr>
        <w:t>2023年08月09日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2025年07月11日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1.0807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112,332,815.18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