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南银理财珠联璧合鑫逸稳一年226期（绿色金融主题）封闭式公募人民币理财产品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南银理财珠联璧合鑫逸稳一年226期（绿色金融主题）封闭式公募人民币理财产品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ZZ700322500253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Y33226、Y31226、Y32226、Y34226、Y30226、YB30226、Y35226、YA30226、Y36226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2025年06月18日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2025年06月26日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2025年06月26日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蚂蚁星河(重庆)信息技术有限公司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大家-长煜4号资产支持计划（第4期）优先级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337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每月一次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资产证券化(债权型)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2025年06月27日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