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156" w:afterLines="50" w:afterAutospacing="0"/>
        <w:jc w:val="center"/>
        <w:rPr>
          <w:rFonts w:ascii="楷体" w:hAnsi="楷体" w:eastAsia="楷体" w:cs="Times New Roman"/>
          <w:b/>
          <w:sz w:val="36"/>
          <w:szCs w:val="36"/>
        </w:rPr>
      </w:pPr>
      <w:r>
        <w:rPr>
          <w:rFonts w:hint="eastAsia" w:ascii="楷体" w:hAnsi="楷体" w:eastAsia="楷体" w:cs="Times New Roman"/>
          <w:b/>
          <w:sz w:val="36"/>
          <w:szCs w:val="36"/>
        </w:rPr>
        <w:t>关于</w:t>
      </w:r>
      <w:r>
        <w:rPr>
          <w:rFonts w:hint="eastAsia" w:ascii="楷体" w:hAnsi="楷体" w:eastAsia="楷体" w:cs="Times New Roman"/>
          <w:b/>
          <w:sz w:val="36"/>
          <w:szCs w:val="36"/>
          <w:lang w:val="en-US" w:eastAsia="zh-CN"/>
        </w:rPr>
        <w:t>部分</w:t>
      </w:r>
      <w:bookmarkStart w:id="0" w:name="_GoBack"/>
      <w:bookmarkEnd w:id="0"/>
      <w:r>
        <w:rPr>
          <w:rFonts w:hint="eastAsia" w:ascii="楷体" w:hAnsi="楷体" w:eastAsia="楷体" w:cs="Times New Roman"/>
          <w:b/>
          <w:sz w:val="36"/>
          <w:szCs w:val="36"/>
        </w:rPr>
        <w:t>理财产品新增合作机构和新增投资非标准化债权资产的公告</w:t>
      </w:r>
    </w:p>
    <w:p>
      <w:pPr>
        <w:pStyle w:val="12"/>
        <w:spacing w:before="0" w:beforeAutospacing="0" w:after="0" w:afterAutospacing="0"/>
        <w:rPr>
          <w:rFonts w:hint="eastAsia" w:ascii="楷体" w:hAnsi="楷体" w:eastAsia="楷体" w:cs="Times New Roman"/>
          <w:sz w:val="28"/>
          <w:szCs w:val="28"/>
        </w:rPr>
      </w:pPr>
      <w:r>
        <w:rPr>
          <w:rFonts w:hint="eastAsia" w:ascii="楷体" w:hAnsi="楷体" w:eastAsia="楷体" w:cs="Times New Roman"/>
          <w:sz w:val="28"/>
          <w:szCs w:val="28"/>
        </w:rPr>
        <w:t>尊敬的投资人：</w:t>
      </w:r>
    </w:p>
    <w:p>
      <w:pPr>
        <w:pStyle w:val="12"/>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“苏银理财恒源封闭债权173期优选2年”</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苏银理财恒源目标盈39期</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苏银理财恒源封闭债权174期优选2年</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苏银理财恒源目标盈40期</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苏银理财恒源封闭三年鑫利29期</w:t>
      </w:r>
      <w:r>
        <w:rPr>
          <w:rFonts w:hint="eastAsia" w:ascii="楷体" w:hAnsi="楷体" w:eastAsia="楷体" w:cs="Times New Roman"/>
          <w:sz w:val="28"/>
          <w:szCs w:val="28"/>
          <w:lang w:eastAsia="zh-CN"/>
        </w:rPr>
        <w:t>”</w:t>
      </w:r>
      <w:r>
        <w:rPr>
          <w:rFonts w:hint="eastAsia" w:ascii="楷体" w:hAnsi="楷体" w:eastAsia="楷体" w:cs="Times New Roman"/>
          <w:sz w:val="28"/>
          <w:szCs w:val="28"/>
        </w:rPr>
        <w:t>理财产品拟新增光大永明资产管理有限公司作为理财投资合作机构，投资合作机构主要职责是对理财产品受托资金进行投资管理，苏银理财已按投资决策流程对投资合作机构进行了准入，并持续开展投资合作机构的存续期管理。</w:t>
      </w:r>
    </w:p>
    <w:p>
      <w:pPr>
        <w:pStyle w:val="12"/>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光大永明资产管理股份有限公司成立于2012年3月2日，是由光大永明人寿保险有限公司和中国光大集团股份公司出资设立的保险资产管理公司，注册资本5亿元，光大永明人寿保险有限公司和中国光大集团股份公司分别持股99%和1%。光大永明具备完善的公司治理架构和风险管理体系，具备开展支持计划的业务资质能力。公司经营范围包括：受托管理委托人委托的人民币、外币资金；管理运用自有人民币、外币资金；开展保险资产管理产品业务；中国保监会批准的其他业务；国务院其他部门批准的业务。（市场主体依法自主选择经营项目，开展经营活动；依法须经批准的项目，经相关部门批准后依批准的内容开展经营活动；不得从事国家和本市产业政策禁止和限制类项目的经营活动。）</w:t>
      </w:r>
    </w:p>
    <w:p>
      <w:pPr>
        <w:pStyle w:val="12"/>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“苏银理财恒源封闭债权173期优选2年”</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苏银理财恒源目标盈39期</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苏银理财恒源封闭债权174期优选2年</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苏银理财恒源目标盈40期</w:t>
      </w:r>
      <w:r>
        <w:rPr>
          <w:rFonts w:hint="eastAsia" w:ascii="楷体" w:hAnsi="楷体" w:eastAsia="楷体" w:cs="Times New Roman"/>
          <w:sz w:val="28"/>
          <w:szCs w:val="28"/>
          <w:lang w:eastAsia="zh-CN"/>
        </w:rPr>
        <w:t>”、“</w:t>
      </w:r>
      <w:r>
        <w:rPr>
          <w:rFonts w:hint="eastAsia" w:ascii="楷体" w:hAnsi="楷体" w:eastAsia="楷体" w:cs="Times New Roman"/>
          <w:sz w:val="28"/>
          <w:szCs w:val="28"/>
        </w:rPr>
        <w:t>苏银理财恒源封闭三年鑫利29期</w:t>
      </w:r>
      <w:r>
        <w:rPr>
          <w:rFonts w:hint="eastAsia" w:ascii="楷体" w:hAnsi="楷体" w:eastAsia="楷体" w:cs="Times New Roman"/>
          <w:sz w:val="28"/>
          <w:szCs w:val="28"/>
          <w:lang w:eastAsia="zh-CN"/>
        </w:rPr>
        <w:t>”</w:t>
      </w:r>
      <w:r>
        <w:rPr>
          <w:rFonts w:hint="eastAsia" w:ascii="楷体" w:hAnsi="楷体" w:eastAsia="楷体" w:cs="Times New Roman"/>
          <w:sz w:val="28"/>
          <w:szCs w:val="28"/>
        </w:rPr>
        <w:t>理财产品于202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15</w:t>
      </w:r>
      <w:r>
        <w:rPr>
          <w:rFonts w:hint="eastAsia" w:ascii="楷体" w:hAnsi="楷体" w:eastAsia="楷体" w:cs="Times New Roman"/>
          <w:sz w:val="28"/>
          <w:szCs w:val="28"/>
        </w:rPr>
        <w:t>日投资于非标准化债权类资产，根据产品说明书约定，现将非标准化债权资产信息披露如下：</w:t>
      </w:r>
    </w:p>
    <w:p>
      <w:pPr>
        <w:pStyle w:val="12"/>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债权投资计划和资产支持计划：资产类型为光大永明资产管理股份有限公司设立的“光大永明-安鑫5号资产支持计划（第</w:t>
      </w:r>
      <w:r>
        <w:rPr>
          <w:rFonts w:hint="eastAsia" w:ascii="楷体" w:hAnsi="楷体" w:eastAsia="楷体" w:cs="Times New Roman"/>
          <w:sz w:val="28"/>
          <w:szCs w:val="28"/>
          <w:lang w:val="en-US" w:eastAsia="zh-CN"/>
        </w:rPr>
        <w:t>7</w:t>
      </w:r>
      <w:r>
        <w:rPr>
          <w:rFonts w:hint="eastAsia" w:ascii="楷体" w:hAnsi="楷体" w:eastAsia="楷体" w:cs="Times New Roman"/>
          <w:sz w:val="28"/>
          <w:szCs w:val="28"/>
        </w:rPr>
        <w:t>期）”受益凭证</w:t>
      </w: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含优先级和次级）</w:t>
      </w:r>
      <w:r>
        <w:rPr>
          <w:rFonts w:hint="eastAsia" w:ascii="楷体" w:hAnsi="楷体" w:eastAsia="楷体" w:cs="Times New Roman"/>
          <w:sz w:val="28"/>
          <w:szCs w:val="28"/>
        </w:rPr>
        <w:t>，底层资产为蚂蚁及信托公司双重审核、信托公司自主风控后发放的消费</w:t>
      </w:r>
      <w:r>
        <w:rPr>
          <w:rFonts w:hint="eastAsia" w:ascii="楷体" w:hAnsi="楷体" w:eastAsia="楷体" w:cs="Times New Roman"/>
          <w:sz w:val="28"/>
          <w:szCs w:val="28"/>
          <w:lang w:val="en-US" w:eastAsia="zh-CN"/>
        </w:rPr>
        <w:t>贷款</w:t>
      </w:r>
      <w:r>
        <w:rPr>
          <w:rFonts w:hint="eastAsia" w:ascii="楷体" w:hAnsi="楷体" w:eastAsia="楷体" w:cs="Times New Roman"/>
          <w:sz w:val="28"/>
          <w:szCs w:val="28"/>
        </w:rPr>
        <w:t>资产，资产到期日不超过封闭式理财产品到期日。</w:t>
      </w:r>
    </w:p>
    <w:p>
      <w:pPr>
        <w:pStyle w:val="12"/>
        <w:spacing w:before="0" w:beforeAutospacing="0" w:after="0" w:afterAutospacing="0"/>
        <w:ind w:firstLine="560" w:firstLineChars="200"/>
        <w:jc w:val="both"/>
        <w:rPr>
          <w:rFonts w:hint="eastAsia" w:ascii="楷体" w:hAnsi="楷体" w:eastAsia="楷体" w:cs="Times New Roman"/>
          <w:sz w:val="28"/>
          <w:szCs w:val="28"/>
        </w:rPr>
      </w:pPr>
      <w:r>
        <w:rPr>
          <w:rFonts w:hint="eastAsia" w:ascii="楷体" w:hAnsi="楷体" w:eastAsia="楷体" w:cs="Times New Roman"/>
          <w:sz w:val="28"/>
          <w:szCs w:val="28"/>
        </w:rPr>
        <w:t>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12"/>
        <w:spacing w:before="0" w:beforeAutospacing="0" w:after="0" w:afterAutospacing="0"/>
        <w:ind w:firstLine="560" w:firstLineChars="200"/>
        <w:contextualSpacing/>
        <w:jc w:val="both"/>
        <w:rPr>
          <w:rFonts w:hint="eastAsia" w:ascii="楷体" w:hAnsi="楷体" w:eastAsia="楷体" w:cs="Times New Roman"/>
          <w:sz w:val="28"/>
          <w:szCs w:val="28"/>
        </w:rPr>
      </w:pPr>
      <w:r>
        <w:rPr>
          <w:rFonts w:hint="eastAsia" w:ascii="楷体" w:hAnsi="楷体" w:eastAsia="楷体" w:cs="Times New Roman"/>
          <w:sz w:val="28"/>
          <w:szCs w:val="28"/>
        </w:rPr>
        <w:t>苏银理财有限责任公司将本着“受人之托、代人理财”的服务宗旨，切实履行产品管理人职责，感谢您一直以来对苏银理财的支持！</w:t>
      </w:r>
    </w:p>
    <w:p>
      <w:pPr>
        <w:pStyle w:val="12"/>
        <w:spacing w:before="0" w:beforeAutospacing="0" w:after="0" w:afterAutospacing="0"/>
        <w:ind w:firstLine="560" w:firstLineChars="200"/>
        <w:contextualSpacing/>
        <w:jc w:val="both"/>
        <w:rPr>
          <w:rFonts w:ascii="楷体" w:hAnsi="楷体" w:eastAsia="楷体" w:cs="Times New Roman"/>
          <w:sz w:val="28"/>
          <w:szCs w:val="28"/>
        </w:rPr>
      </w:pPr>
      <w:r>
        <w:rPr>
          <w:rFonts w:hint="eastAsia" w:ascii="楷体" w:hAnsi="楷体" w:eastAsia="楷体" w:cs="Times New Roman"/>
          <w:sz w:val="28"/>
          <w:szCs w:val="28"/>
        </w:rPr>
        <w:t>特此公告。</w:t>
      </w:r>
    </w:p>
    <w:p>
      <w:pPr>
        <w:spacing w:line="560" w:lineRule="exact"/>
        <w:rPr>
          <w:rFonts w:hint="eastAsia" w:ascii="楷体" w:hAnsi="楷体" w:eastAsia="楷体"/>
          <w:kern w:val="0"/>
          <w:sz w:val="28"/>
          <w:szCs w:val="28"/>
        </w:rPr>
      </w:pPr>
    </w:p>
    <w:p>
      <w:pPr>
        <w:spacing w:line="56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60" w:lineRule="exact"/>
        <w:ind w:firstLine="4760" w:firstLineChars="1700"/>
        <w:jc w:val="right"/>
        <w:rPr>
          <w:rFonts w:hint="eastAsia" w:ascii="楷体" w:hAnsi="楷体" w:eastAsia="楷体"/>
          <w:kern w:val="0"/>
          <w:sz w:val="28"/>
          <w:szCs w:val="28"/>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5</w:t>
      </w:r>
      <w:r>
        <w:rPr>
          <w:rFonts w:hint="eastAsia" w:ascii="楷体" w:hAnsi="楷体" w:eastAsia="楷体"/>
          <w:kern w:val="0"/>
          <w:sz w:val="28"/>
          <w:szCs w:val="28"/>
        </w:rPr>
        <w:t>月</w:t>
      </w:r>
      <w:r>
        <w:rPr>
          <w:rFonts w:hint="eastAsia" w:ascii="楷体" w:hAnsi="楷体" w:eastAsia="楷体"/>
          <w:kern w:val="0"/>
          <w:sz w:val="28"/>
          <w:szCs w:val="28"/>
          <w:lang w:val="en-US" w:eastAsia="zh-CN"/>
        </w:rPr>
        <w:t>15</w:t>
      </w:r>
      <w:r>
        <w:rPr>
          <w:rFonts w:hint="eastAsia" w:ascii="楷体" w:hAnsi="楷体" w:eastAsia="楷体"/>
          <w:kern w:val="0"/>
          <w:sz w:val="28"/>
          <w:szCs w:val="28"/>
        </w:rPr>
        <w:t>日</w:t>
      </w:r>
    </w:p>
    <w:p>
      <w:pPr>
        <w:rPr>
          <w:rFonts w:hint="eastAsia" w:ascii="楷体" w:hAnsi="楷体" w:eastAsia="楷体"/>
          <w:kern w:val="0"/>
          <w:sz w:val="24"/>
          <w:szCs w:val="24"/>
        </w:rPr>
      </w:pPr>
    </w:p>
    <w:p>
      <w:pPr>
        <w:rPr>
          <w:rFonts w:hint="eastAsia"/>
        </w:rPr>
      </w:pPr>
    </w:p>
    <w:p>
      <w:pPr>
        <w:rPr>
          <w:rFonts w:hint="eastAsia"/>
        </w:rPr>
      </w:pPr>
    </w:p>
    <w:p>
      <w:pPr>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4EA"/>
    <w:rsid w:val="00023BA8"/>
    <w:rsid w:val="000247F9"/>
    <w:rsid w:val="00024894"/>
    <w:rsid w:val="00024C7F"/>
    <w:rsid w:val="000259AD"/>
    <w:rsid w:val="000263ED"/>
    <w:rsid w:val="00027E61"/>
    <w:rsid w:val="00027F48"/>
    <w:rsid w:val="0003072E"/>
    <w:rsid w:val="00030D69"/>
    <w:rsid w:val="00031806"/>
    <w:rsid w:val="00031F80"/>
    <w:rsid w:val="00034890"/>
    <w:rsid w:val="000375C2"/>
    <w:rsid w:val="00037A40"/>
    <w:rsid w:val="000405B1"/>
    <w:rsid w:val="00041968"/>
    <w:rsid w:val="00042987"/>
    <w:rsid w:val="00043555"/>
    <w:rsid w:val="00043D5F"/>
    <w:rsid w:val="000469D0"/>
    <w:rsid w:val="00046AAA"/>
    <w:rsid w:val="0004768E"/>
    <w:rsid w:val="00050975"/>
    <w:rsid w:val="00051DB3"/>
    <w:rsid w:val="0005354E"/>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3BE"/>
    <w:rsid w:val="00087EDB"/>
    <w:rsid w:val="00091208"/>
    <w:rsid w:val="000930F7"/>
    <w:rsid w:val="00093C11"/>
    <w:rsid w:val="00094631"/>
    <w:rsid w:val="00096382"/>
    <w:rsid w:val="000964E8"/>
    <w:rsid w:val="00096511"/>
    <w:rsid w:val="0009795C"/>
    <w:rsid w:val="00097F80"/>
    <w:rsid w:val="000A2CBE"/>
    <w:rsid w:val="000A2D2D"/>
    <w:rsid w:val="000A2E68"/>
    <w:rsid w:val="000A45AB"/>
    <w:rsid w:val="000B0078"/>
    <w:rsid w:val="000B0690"/>
    <w:rsid w:val="000B382A"/>
    <w:rsid w:val="000B3B58"/>
    <w:rsid w:val="000B3EFD"/>
    <w:rsid w:val="000B659B"/>
    <w:rsid w:val="000B6E9F"/>
    <w:rsid w:val="000B7D78"/>
    <w:rsid w:val="000C3DB1"/>
    <w:rsid w:val="000C50FA"/>
    <w:rsid w:val="000C54ED"/>
    <w:rsid w:val="000C5C02"/>
    <w:rsid w:val="000C6143"/>
    <w:rsid w:val="000C7382"/>
    <w:rsid w:val="000D35BD"/>
    <w:rsid w:val="000D71CF"/>
    <w:rsid w:val="000D7225"/>
    <w:rsid w:val="000D722C"/>
    <w:rsid w:val="000E0485"/>
    <w:rsid w:val="000E1951"/>
    <w:rsid w:val="000E1CE1"/>
    <w:rsid w:val="000E2E7D"/>
    <w:rsid w:val="000E34F3"/>
    <w:rsid w:val="000E4205"/>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06DA7"/>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6108"/>
    <w:rsid w:val="00140B25"/>
    <w:rsid w:val="0014421A"/>
    <w:rsid w:val="001450DF"/>
    <w:rsid w:val="0014734D"/>
    <w:rsid w:val="00147B4C"/>
    <w:rsid w:val="00151CC7"/>
    <w:rsid w:val="00152B36"/>
    <w:rsid w:val="00153081"/>
    <w:rsid w:val="001530B2"/>
    <w:rsid w:val="001543E7"/>
    <w:rsid w:val="00155B77"/>
    <w:rsid w:val="00160569"/>
    <w:rsid w:val="001613D4"/>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0525"/>
    <w:rsid w:val="0018251A"/>
    <w:rsid w:val="001846FB"/>
    <w:rsid w:val="00184D34"/>
    <w:rsid w:val="00190F9C"/>
    <w:rsid w:val="00194C01"/>
    <w:rsid w:val="00194E69"/>
    <w:rsid w:val="00195FF0"/>
    <w:rsid w:val="0019699F"/>
    <w:rsid w:val="00197DD9"/>
    <w:rsid w:val="001A05F5"/>
    <w:rsid w:val="001A1C12"/>
    <w:rsid w:val="001A23E0"/>
    <w:rsid w:val="001A57DB"/>
    <w:rsid w:val="001A586B"/>
    <w:rsid w:val="001A73F1"/>
    <w:rsid w:val="001B12DF"/>
    <w:rsid w:val="001B1D26"/>
    <w:rsid w:val="001B1E1E"/>
    <w:rsid w:val="001B2F76"/>
    <w:rsid w:val="001B2F82"/>
    <w:rsid w:val="001B36FD"/>
    <w:rsid w:val="001B396B"/>
    <w:rsid w:val="001B3A80"/>
    <w:rsid w:val="001B41E5"/>
    <w:rsid w:val="001B4B9C"/>
    <w:rsid w:val="001B72EB"/>
    <w:rsid w:val="001B7D0D"/>
    <w:rsid w:val="001C13E9"/>
    <w:rsid w:val="001C1473"/>
    <w:rsid w:val="001C4148"/>
    <w:rsid w:val="001C78FF"/>
    <w:rsid w:val="001D0B29"/>
    <w:rsid w:val="001D1C27"/>
    <w:rsid w:val="001D2A8B"/>
    <w:rsid w:val="001D48EE"/>
    <w:rsid w:val="001D49AC"/>
    <w:rsid w:val="001D4A4F"/>
    <w:rsid w:val="001D4BC9"/>
    <w:rsid w:val="001D4FE1"/>
    <w:rsid w:val="001D78FF"/>
    <w:rsid w:val="001E0062"/>
    <w:rsid w:val="001E0387"/>
    <w:rsid w:val="001E16EF"/>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5FD"/>
    <w:rsid w:val="0020196F"/>
    <w:rsid w:val="002024CB"/>
    <w:rsid w:val="002024E9"/>
    <w:rsid w:val="0020639A"/>
    <w:rsid w:val="00206529"/>
    <w:rsid w:val="0020768A"/>
    <w:rsid w:val="00210857"/>
    <w:rsid w:val="002119A2"/>
    <w:rsid w:val="00213632"/>
    <w:rsid w:val="00215F66"/>
    <w:rsid w:val="00216C87"/>
    <w:rsid w:val="0022162D"/>
    <w:rsid w:val="002222A4"/>
    <w:rsid w:val="0022633B"/>
    <w:rsid w:val="00226F9D"/>
    <w:rsid w:val="002278F7"/>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0CC8"/>
    <w:rsid w:val="0025150E"/>
    <w:rsid w:val="00251D90"/>
    <w:rsid w:val="00252B51"/>
    <w:rsid w:val="00253997"/>
    <w:rsid w:val="0025423C"/>
    <w:rsid w:val="00254A3C"/>
    <w:rsid w:val="00254A8B"/>
    <w:rsid w:val="00256E57"/>
    <w:rsid w:val="0025744E"/>
    <w:rsid w:val="002579CC"/>
    <w:rsid w:val="0026641B"/>
    <w:rsid w:val="002672C8"/>
    <w:rsid w:val="00270665"/>
    <w:rsid w:val="002709B4"/>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6E15"/>
    <w:rsid w:val="002A7DF5"/>
    <w:rsid w:val="002A7E94"/>
    <w:rsid w:val="002B0795"/>
    <w:rsid w:val="002B2620"/>
    <w:rsid w:val="002B3225"/>
    <w:rsid w:val="002B4EC9"/>
    <w:rsid w:val="002B5694"/>
    <w:rsid w:val="002C021F"/>
    <w:rsid w:val="002C076E"/>
    <w:rsid w:val="002C2056"/>
    <w:rsid w:val="002C222A"/>
    <w:rsid w:val="002C23F7"/>
    <w:rsid w:val="002C3367"/>
    <w:rsid w:val="002C7117"/>
    <w:rsid w:val="002C7CB4"/>
    <w:rsid w:val="002D0706"/>
    <w:rsid w:val="002D29FD"/>
    <w:rsid w:val="002D2AEC"/>
    <w:rsid w:val="002D2C1F"/>
    <w:rsid w:val="002D600D"/>
    <w:rsid w:val="002E1382"/>
    <w:rsid w:val="002E1423"/>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4044"/>
    <w:rsid w:val="00325003"/>
    <w:rsid w:val="00325D85"/>
    <w:rsid w:val="0032607C"/>
    <w:rsid w:val="00326E7B"/>
    <w:rsid w:val="0033166C"/>
    <w:rsid w:val="0033358A"/>
    <w:rsid w:val="00333937"/>
    <w:rsid w:val="003342B8"/>
    <w:rsid w:val="0033504B"/>
    <w:rsid w:val="00335CB5"/>
    <w:rsid w:val="003362C7"/>
    <w:rsid w:val="00336A5A"/>
    <w:rsid w:val="00337AA0"/>
    <w:rsid w:val="0034160B"/>
    <w:rsid w:val="00342ADB"/>
    <w:rsid w:val="00343B0F"/>
    <w:rsid w:val="00347006"/>
    <w:rsid w:val="00347D0D"/>
    <w:rsid w:val="003503AE"/>
    <w:rsid w:val="00351D8C"/>
    <w:rsid w:val="0035213A"/>
    <w:rsid w:val="00353419"/>
    <w:rsid w:val="00355D35"/>
    <w:rsid w:val="00356BEA"/>
    <w:rsid w:val="00360094"/>
    <w:rsid w:val="00360B76"/>
    <w:rsid w:val="003627FB"/>
    <w:rsid w:val="00362826"/>
    <w:rsid w:val="00363EEF"/>
    <w:rsid w:val="0036403D"/>
    <w:rsid w:val="0036455C"/>
    <w:rsid w:val="003656BF"/>
    <w:rsid w:val="00366074"/>
    <w:rsid w:val="00366AA2"/>
    <w:rsid w:val="00367122"/>
    <w:rsid w:val="0037083D"/>
    <w:rsid w:val="00372402"/>
    <w:rsid w:val="0037241C"/>
    <w:rsid w:val="003724FE"/>
    <w:rsid w:val="003726C4"/>
    <w:rsid w:val="003732C5"/>
    <w:rsid w:val="00374086"/>
    <w:rsid w:val="00374F38"/>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32C6"/>
    <w:rsid w:val="003F40F9"/>
    <w:rsid w:val="003F4C40"/>
    <w:rsid w:val="003F52FE"/>
    <w:rsid w:val="003F580D"/>
    <w:rsid w:val="003F61D7"/>
    <w:rsid w:val="00401F3A"/>
    <w:rsid w:val="0040272E"/>
    <w:rsid w:val="00402EA0"/>
    <w:rsid w:val="00403497"/>
    <w:rsid w:val="004041C9"/>
    <w:rsid w:val="004079CC"/>
    <w:rsid w:val="004106A7"/>
    <w:rsid w:val="00410F85"/>
    <w:rsid w:val="00412823"/>
    <w:rsid w:val="0041382E"/>
    <w:rsid w:val="00413D00"/>
    <w:rsid w:val="00414410"/>
    <w:rsid w:val="00414992"/>
    <w:rsid w:val="00416ED0"/>
    <w:rsid w:val="004175B0"/>
    <w:rsid w:val="00421C9B"/>
    <w:rsid w:val="00425B45"/>
    <w:rsid w:val="00426041"/>
    <w:rsid w:val="00426CBC"/>
    <w:rsid w:val="00427CC0"/>
    <w:rsid w:val="0043002F"/>
    <w:rsid w:val="004303B3"/>
    <w:rsid w:val="00430927"/>
    <w:rsid w:val="0043308A"/>
    <w:rsid w:val="00433113"/>
    <w:rsid w:val="00434262"/>
    <w:rsid w:val="0043673C"/>
    <w:rsid w:val="00436801"/>
    <w:rsid w:val="00437DA0"/>
    <w:rsid w:val="00440E8D"/>
    <w:rsid w:val="004412CE"/>
    <w:rsid w:val="00442603"/>
    <w:rsid w:val="00444898"/>
    <w:rsid w:val="00445E88"/>
    <w:rsid w:val="004509F6"/>
    <w:rsid w:val="00453254"/>
    <w:rsid w:val="0045366F"/>
    <w:rsid w:val="00453F4D"/>
    <w:rsid w:val="00455D49"/>
    <w:rsid w:val="00455DF1"/>
    <w:rsid w:val="00456A0F"/>
    <w:rsid w:val="00456C53"/>
    <w:rsid w:val="00460F22"/>
    <w:rsid w:val="00461721"/>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BBD"/>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2E6"/>
    <w:rsid w:val="004C49FA"/>
    <w:rsid w:val="004C4C9B"/>
    <w:rsid w:val="004C4EA4"/>
    <w:rsid w:val="004C76A6"/>
    <w:rsid w:val="004C7C47"/>
    <w:rsid w:val="004D0388"/>
    <w:rsid w:val="004D0478"/>
    <w:rsid w:val="004D0A93"/>
    <w:rsid w:val="004D20F5"/>
    <w:rsid w:val="004D2DBD"/>
    <w:rsid w:val="004D34DD"/>
    <w:rsid w:val="004D382B"/>
    <w:rsid w:val="004D3B10"/>
    <w:rsid w:val="004D49D8"/>
    <w:rsid w:val="004D6E8F"/>
    <w:rsid w:val="004D73A7"/>
    <w:rsid w:val="004D75F5"/>
    <w:rsid w:val="004D7BA3"/>
    <w:rsid w:val="004E3C6A"/>
    <w:rsid w:val="004E46B0"/>
    <w:rsid w:val="004E5098"/>
    <w:rsid w:val="004E645B"/>
    <w:rsid w:val="004F156E"/>
    <w:rsid w:val="004F3AC9"/>
    <w:rsid w:val="004F3E60"/>
    <w:rsid w:val="004F46F0"/>
    <w:rsid w:val="004F4F78"/>
    <w:rsid w:val="004F55EC"/>
    <w:rsid w:val="005013A2"/>
    <w:rsid w:val="0050386F"/>
    <w:rsid w:val="005039B0"/>
    <w:rsid w:val="005041D5"/>
    <w:rsid w:val="005071D2"/>
    <w:rsid w:val="00510526"/>
    <w:rsid w:val="00510823"/>
    <w:rsid w:val="00511676"/>
    <w:rsid w:val="0051208D"/>
    <w:rsid w:val="00515789"/>
    <w:rsid w:val="00516DA1"/>
    <w:rsid w:val="005201F1"/>
    <w:rsid w:val="00520ACC"/>
    <w:rsid w:val="00520B0B"/>
    <w:rsid w:val="005212D4"/>
    <w:rsid w:val="00521CA7"/>
    <w:rsid w:val="00522AA1"/>
    <w:rsid w:val="00522ECC"/>
    <w:rsid w:val="0052415B"/>
    <w:rsid w:val="00525350"/>
    <w:rsid w:val="005266CB"/>
    <w:rsid w:val="00527FBD"/>
    <w:rsid w:val="0053069A"/>
    <w:rsid w:val="005308B0"/>
    <w:rsid w:val="00531FB3"/>
    <w:rsid w:val="0053444E"/>
    <w:rsid w:val="0053510C"/>
    <w:rsid w:val="005362B4"/>
    <w:rsid w:val="0053633A"/>
    <w:rsid w:val="005363D9"/>
    <w:rsid w:val="00536E3A"/>
    <w:rsid w:val="005400DC"/>
    <w:rsid w:val="00542CCA"/>
    <w:rsid w:val="0054309D"/>
    <w:rsid w:val="005436F3"/>
    <w:rsid w:val="00544451"/>
    <w:rsid w:val="005449D5"/>
    <w:rsid w:val="00544A6C"/>
    <w:rsid w:val="00551427"/>
    <w:rsid w:val="00551C0A"/>
    <w:rsid w:val="0055207C"/>
    <w:rsid w:val="00552200"/>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3E6"/>
    <w:rsid w:val="00576A3A"/>
    <w:rsid w:val="00576B9E"/>
    <w:rsid w:val="00577555"/>
    <w:rsid w:val="005803FA"/>
    <w:rsid w:val="005834E9"/>
    <w:rsid w:val="00583A5E"/>
    <w:rsid w:val="00590CD8"/>
    <w:rsid w:val="00593310"/>
    <w:rsid w:val="0059593D"/>
    <w:rsid w:val="00595C4D"/>
    <w:rsid w:val="00597498"/>
    <w:rsid w:val="0059767A"/>
    <w:rsid w:val="00597B1A"/>
    <w:rsid w:val="005A0462"/>
    <w:rsid w:val="005A2CB9"/>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B75E9"/>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5CAC"/>
    <w:rsid w:val="005D637B"/>
    <w:rsid w:val="005E0829"/>
    <w:rsid w:val="005E14F6"/>
    <w:rsid w:val="005E162C"/>
    <w:rsid w:val="005E26A1"/>
    <w:rsid w:val="005E2D33"/>
    <w:rsid w:val="005E3B4A"/>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405"/>
    <w:rsid w:val="00602794"/>
    <w:rsid w:val="00604135"/>
    <w:rsid w:val="006058CB"/>
    <w:rsid w:val="0060733C"/>
    <w:rsid w:val="0061140B"/>
    <w:rsid w:val="00613453"/>
    <w:rsid w:val="0061470B"/>
    <w:rsid w:val="00615A68"/>
    <w:rsid w:val="00616AE1"/>
    <w:rsid w:val="00617F6B"/>
    <w:rsid w:val="0062067C"/>
    <w:rsid w:val="006214AD"/>
    <w:rsid w:val="006223EA"/>
    <w:rsid w:val="0062541F"/>
    <w:rsid w:val="00625863"/>
    <w:rsid w:val="006260E5"/>
    <w:rsid w:val="0062647B"/>
    <w:rsid w:val="00627B69"/>
    <w:rsid w:val="0063088D"/>
    <w:rsid w:val="00633754"/>
    <w:rsid w:val="00633ABD"/>
    <w:rsid w:val="00635E85"/>
    <w:rsid w:val="006371FF"/>
    <w:rsid w:val="006436A7"/>
    <w:rsid w:val="00643DD9"/>
    <w:rsid w:val="00644A75"/>
    <w:rsid w:val="006472A0"/>
    <w:rsid w:val="00651512"/>
    <w:rsid w:val="006521F3"/>
    <w:rsid w:val="00654956"/>
    <w:rsid w:val="00654CFC"/>
    <w:rsid w:val="00654DE7"/>
    <w:rsid w:val="0065533C"/>
    <w:rsid w:val="0065627A"/>
    <w:rsid w:val="00656A9D"/>
    <w:rsid w:val="00656F5E"/>
    <w:rsid w:val="00657AE8"/>
    <w:rsid w:val="00660173"/>
    <w:rsid w:val="00662CBC"/>
    <w:rsid w:val="00667DCB"/>
    <w:rsid w:val="006700A9"/>
    <w:rsid w:val="0067038D"/>
    <w:rsid w:val="00671A6A"/>
    <w:rsid w:val="00673F0C"/>
    <w:rsid w:val="0067606D"/>
    <w:rsid w:val="00676A38"/>
    <w:rsid w:val="00680098"/>
    <w:rsid w:val="00680957"/>
    <w:rsid w:val="006826F3"/>
    <w:rsid w:val="00682CFC"/>
    <w:rsid w:val="00683B13"/>
    <w:rsid w:val="00686216"/>
    <w:rsid w:val="00686325"/>
    <w:rsid w:val="00686EC4"/>
    <w:rsid w:val="00687063"/>
    <w:rsid w:val="00691425"/>
    <w:rsid w:val="00694731"/>
    <w:rsid w:val="00695E17"/>
    <w:rsid w:val="006960A3"/>
    <w:rsid w:val="00696763"/>
    <w:rsid w:val="00696D1D"/>
    <w:rsid w:val="0069734A"/>
    <w:rsid w:val="006A139A"/>
    <w:rsid w:val="006A1939"/>
    <w:rsid w:val="006A303A"/>
    <w:rsid w:val="006A45A4"/>
    <w:rsid w:val="006A5C3E"/>
    <w:rsid w:val="006B0367"/>
    <w:rsid w:val="006B147C"/>
    <w:rsid w:val="006B1E00"/>
    <w:rsid w:val="006B202A"/>
    <w:rsid w:val="006B4802"/>
    <w:rsid w:val="006B5097"/>
    <w:rsid w:val="006B5516"/>
    <w:rsid w:val="006B5D36"/>
    <w:rsid w:val="006B6C53"/>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407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149D"/>
    <w:rsid w:val="007339DB"/>
    <w:rsid w:val="007356FC"/>
    <w:rsid w:val="00735CE3"/>
    <w:rsid w:val="00736DD5"/>
    <w:rsid w:val="00740B14"/>
    <w:rsid w:val="0074101E"/>
    <w:rsid w:val="0074150A"/>
    <w:rsid w:val="00741FEC"/>
    <w:rsid w:val="007433D3"/>
    <w:rsid w:val="00743A86"/>
    <w:rsid w:val="00743F1B"/>
    <w:rsid w:val="0074430F"/>
    <w:rsid w:val="007448B9"/>
    <w:rsid w:val="007468E9"/>
    <w:rsid w:val="00746BED"/>
    <w:rsid w:val="00747514"/>
    <w:rsid w:val="00747777"/>
    <w:rsid w:val="00747D71"/>
    <w:rsid w:val="00750288"/>
    <w:rsid w:val="00751BF1"/>
    <w:rsid w:val="007537F1"/>
    <w:rsid w:val="00756643"/>
    <w:rsid w:val="007567FF"/>
    <w:rsid w:val="00756DA9"/>
    <w:rsid w:val="0075794D"/>
    <w:rsid w:val="007608C8"/>
    <w:rsid w:val="0076153D"/>
    <w:rsid w:val="00761696"/>
    <w:rsid w:val="00761834"/>
    <w:rsid w:val="00761D56"/>
    <w:rsid w:val="007620D8"/>
    <w:rsid w:val="007631A8"/>
    <w:rsid w:val="00763E8D"/>
    <w:rsid w:val="0076420A"/>
    <w:rsid w:val="0076492F"/>
    <w:rsid w:val="00764D0F"/>
    <w:rsid w:val="00764ED5"/>
    <w:rsid w:val="007657DD"/>
    <w:rsid w:val="007665AE"/>
    <w:rsid w:val="007665E7"/>
    <w:rsid w:val="00767809"/>
    <w:rsid w:val="00773845"/>
    <w:rsid w:val="0077605D"/>
    <w:rsid w:val="00777B24"/>
    <w:rsid w:val="00780896"/>
    <w:rsid w:val="00780E48"/>
    <w:rsid w:val="00780FF2"/>
    <w:rsid w:val="007815A1"/>
    <w:rsid w:val="00783BF6"/>
    <w:rsid w:val="00783EBA"/>
    <w:rsid w:val="0078501F"/>
    <w:rsid w:val="00785229"/>
    <w:rsid w:val="0079186B"/>
    <w:rsid w:val="007919EE"/>
    <w:rsid w:val="0079294C"/>
    <w:rsid w:val="00793312"/>
    <w:rsid w:val="007936F3"/>
    <w:rsid w:val="00794B5C"/>
    <w:rsid w:val="00796A9E"/>
    <w:rsid w:val="00796D05"/>
    <w:rsid w:val="00797687"/>
    <w:rsid w:val="007A0BE3"/>
    <w:rsid w:val="007A25AF"/>
    <w:rsid w:val="007A30A5"/>
    <w:rsid w:val="007A5FB9"/>
    <w:rsid w:val="007A664A"/>
    <w:rsid w:val="007A6B9C"/>
    <w:rsid w:val="007A70C6"/>
    <w:rsid w:val="007B075E"/>
    <w:rsid w:val="007B11D0"/>
    <w:rsid w:val="007B1CB5"/>
    <w:rsid w:val="007B27E9"/>
    <w:rsid w:val="007B2987"/>
    <w:rsid w:val="007B2EEE"/>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8D3"/>
    <w:rsid w:val="007E1666"/>
    <w:rsid w:val="007E1ECC"/>
    <w:rsid w:val="007E2A09"/>
    <w:rsid w:val="007E40DD"/>
    <w:rsid w:val="007E4D5F"/>
    <w:rsid w:val="007E5A59"/>
    <w:rsid w:val="007E7C73"/>
    <w:rsid w:val="007F0225"/>
    <w:rsid w:val="007F0AC8"/>
    <w:rsid w:val="007F10CE"/>
    <w:rsid w:val="007F1275"/>
    <w:rsid w:val="007F167C"/>
    <w:rsid w:val="007F18C9"/>
    <w:rsid w:val="007F2066"/>
    <w:rsid w:val="007F2B93"/>
    <w:rsid w:val="007F4005"/>
    <w:rsid w:val="007F64E9"/>
    <w:rsid w:val="007F7EFE"/>
    <w:rsid w:val="007F7F51"/>
    <w:rsid w:val="00800310"/>
    <w:rsid w:val="0080100B"/>
    <w:rsid w:val="00801BBC"/>
    <w:rsid w:val="00802684"/>
    <w:rsid w:val="00804380"/>
    <w:rsid w:val="00804490"/>
    <w:rsid w:val="00805FBA"/>
    <w:rsid w:val="00806655"/>
    <w:rsid w:val="00806B2A"/>
    <w:rsid w:val="008071EA"/>
    <w:rsid w:val="00810DA4"/>
    <w:rsid w:val="00813597"/>
    <w:rsid w:val="00814221"/>
    <w:rsid w:val="00814A29"/>
    <w:rsid w:val="00823238"/>
    <w:rsid w:val="00825793"/>
    <w:rsid w:val="008259B8"/>
    <w:rsid w:val="00825ADA"/>
    <w:rsid w:val="00825DEA"/>
    <w:rsid w:val="0082667C"/>
    <w:rsid w:val="008269BB"/>
    <w:rsid w:val="00827362"/>
    <w:rsid w:val="008279A8"/>
    <w:rsid w:val="00827E59"/>
    <w:rsid w:val="008307A0"/>
    <w:rsid w:val="0083160C"/>
    <w:rsid w:val="00832052"/>
    <w:rsid w:val="0083338A"/>
    <w:rsid w:val="00833923"/>
    <w:rsid w:val="00834CDA"/>
    <w:rsid w:val="008362EF"/>
    <w:rsid w:val="008367C0"/>
    <w:rsid w:val="00840F68"/>
    <w:rsid w:val="00843EBB"/>
    <w:rsid w:val="008443EB"/>
    <w:rsid w:val="00844E1C"/>
    <w:rsid w:val="00847A9C"/>
    <w:rsid w:val="00853F6E"/>
    <w:rsid w:val="00855674"/>
    <w:rsid w:val="0086291A"/>
    <w:rsid w:val="00862D4F"/>
    <w:rsid w:val="0086397F"/>
    <w:rsid w:val="00871456"/>
    <w:rsid w:val="00871856"/>
    <w:rsid w:val="00872ABA"/>
    <w:rsid w:val="00872FCE"/>
    <w:rsid w:val="00874EBD"/>
    <w:rsid w:val="008761FC"/>
    <w:rsid w:val="00877D2F"/>
    <w:rsid w:val="008800C1"/>
    <w:rsid w:val="00881137"/>
    <w:rsid w:val="008825C0"/>
    <w:rsid w:val="00882933"/>
    <w:rsid w:val="00883A75"/>
    <w:rsid w:val="00883F98"/>
    <w:rsid w:val="00884396"/>
    <w:rsid w:val="008843FC"/>
    <w:rsid w:val="008862BD"/>
    <w:rsid w:val="008917E7"/>
    <w:rsid w:val="008962E9"/>
    <w:rsid w:val="0089653C"/>
    <w:rsid w:val="00896CA9"/>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5BC0"/>
    <w:rsid w:val="008C6B30"/>
    <w:rsid w:val="008D0E95"/>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9EE"/>
    <w:rsid w:val="008F6A2F"/>
    <w:rsid w:val="008F6B5E"/>
    <w:rsid w:val="008F755E"/>
    <w:rsid w:val="008F79D0"/>
    <w:rsid w:val="009008B1"/>
    <w:rsid w:val="00902015"/>
    <w:rsid w:val="00902E63"/>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1E0D"/>
    <w:rsid w:val="00922F29"/>
    <w:rsid w:val="009231E6"/>
    <w:rsid w:val="00924372"/>
    <w:rsid w:val="00924926"/>
    <w:rsid w:val="00924ED9"/>
    <w:rsid w:val="009255FB"/>
    <w:rsid w:val="009277E9"/>
    <w:rsid w:val="0093042C"/>
    <w:rsid w:val="00931316"/>
    <w:rsid w:val="00933086"/>
    <w:rsid w:val="009334DD"/>
    <w:rsid w:val="00934A0F"/>
    <w:rsid w:val="00935CA2"/>
    <w:rsid w:val="00937ED6"/>
    <w:rsid w:val="009406E7"/>
    <w:rsid w:val="00940B04"/>
    <w:rsid w:val="009428F2"/>
    <w:rsid w:val="00944AB3"/>
    <w:rsid w:val="00944B70"/>
    <w:rsid w:val="00945CA3"/>
    <w:rsid w:val="009465F6"/>
    <w:rsid w:val="009469A2"/>
    <w:rsid w:val="00950141"/>
    <w:rsid w:val="00950FC7"/>
    <w:rsid w:val="00951D07"/>
    <w:rsid w:val="00953F1E"/>
    <w:rsid w:val="00953FB3"/>
    <w:rsid w:val="0095455D"/>
    <w:rsid w:val="0095482D"/>
    <w:rsid w:val="009563AA"/>
    <w:rsid w:val="0096060F"/>
    <w:rsid w:val="009623A4"/>
    <w:rsid w:val="00963229"/>
    <w:rsid w:val="0096515A"/>
    <w:rsid w:val="00965C79"/>
    <w:rsid w:val="00966601"/>
    <w:rsid w:val="00967094"/>
    <w:rsid w:val="00970079"/>
    <w:rsid w:val="009700A9"/>
    <w:rsid w:val="00970A79"/>
    <w:rsid w:val="00972339"/>
    <w:rsid w:val="00973C9C"/>
    <w:rsid w:val="009752BD"/>
    <w:rsid w:val="009758CF"/>
    <w:rsid w:val="00977CDB"/>
    <w:rsid w:val="00983D6F"/>
    <w:rsid w:val="0098672A"/>
    <w:rsid w:val="00990141"/>
    <w:rsid w:val="0099020A"/>
    <w:rsid w:val="00990D6F"/>
    <w:rsid w:val="009912F3"/>
    <w:rsid w:val="0099157D"/>
    <w:rsid w:val="00993A67"/>
    <w:rsid w:val="00994D7F"/>
    <w:rsid w:val="009962A0"/>
    <w:rsid w:val="0099644E"/>
    <w:rsid w:val="00996F8C"/>
    <w:rsid w:val="009A0627"/>
    <w:rsid w:val="009A0875"/>
    <w:rsid w:val="009A44CB"/>
    <w:rsid w:val="009A454D"/>
    <w:rsid w:val="009A472B"/>
    <w:rsid w:val="009A5C14"/>
    <w:rsid w:val="009A7763"/>
    <w:rsid w:val="009A7A9E"/>
    <w:rsid w:val="009A7B95"/>
    <w:rsid w:val="009A7CA2"/>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0BF6"/>
    <w:rsid w:val="009E1143"/>
    <w:rsid w:val="009E1AE2"/>
    <w:rsid w:val="009E2925"/>
    <w:rsid w:val="009E409E"/>
    <w:rsid w:val="009E63C4"/>
    <w:rsid w:val="009E7131"/>
    <w:rsid w:val="009F0065"/>
    <w:rsid w:val="009F0651"/>
    <w:rsid w:val="009F0908"/>
    <w:rsid w:val="009F0DD3"/>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14CC6"/>
    <w:rsid w:val="00A2017E"/>
    <w:rsid w:val="00A2337E"/>
    <w:rsid w:val="00A24A28"/>
    <w:rsid w:val="00A24EAA"/>
    <w:rsid w:val="00A24FA6"/>
    <w:rsid w:val="00A2547A"/>
    <w:rsid w:val="00A261BA"/>
    <w:rsid w:val="00A26D65"/>
    <w:rsid w:val="00A37578"/>
    <w:rsid w:val="00A403A8"/>
    <w:rsid w:val="00A404B2"/>
    <w:rsid w:val="00A406D2"/>
    <w:rsid w:val="00A41901"/>
    <w:rsid w:val="00A428F3"/>
    <w:rsid w:val="00A44630"/>
    <w:rsid w:val="00A44671"/>
    <w:rsid w:val="00A446D4"/>
    <w:rsid w:val="00A4582E"/>
    <w:rsid w:val="00A461C3"/>
    <w:rsid w:val="00A466C5"/>
    <w:rsid w:val="00A46BD4"/>
    <w:rsid w:val="00A472C5"/>
    <w:rsid w:val="00A50CD1"/>
    <w:rsid w:val="00A5130C"/>
    <w:rsid w:val="00A513F1"/>
    <w:rsid w:val="00A528CC"/>
    <w:rsid w:val="00A52EF0"/>
    <w:rsid w:val="00A5472F"/>
    <w:rsid w:val="00A54C4F"/>
    <w:rsid w:val="00A54E23"/>
    <w:rsid w:val="00A560DE"/>
    <w:rsid w:val="00A565E9"/>
    <w:rsid w:val="00A56F02"/>
    <w:rsid w:val="00A57933"/>
    <w:rsid w:val="00A57FD5"/>
    <w:rsid w:val="00A61B87"/>
    <w:rsid w:val="00A62028"/>
    <w:rsid w:val="00A62ED1"/>
    <w:rsid w:val="00A6320B"/>
    <w:rsid w:val="00A640E4"/>
    <w:rsid w:val="00A6444C"/>
    <w:rsid w:val="00A64491"/>
    <w:rsid w:val="00A66DA4"/>
    <w:rsid w:val="00A7441C"/>
    <w:rsid w:val="00A75036"/>
    <w:rsid w:val="00A7606A"/>
    <w:rsid w:val="00A765AA"/>
    <w:rsid w:val="00A7702A"/>
    <w:rsid w:val="00A80332"/>
    <w:rsid w:val="00A80D18"/>
    <w:rsid w:val="00A84413"/>
    <w:rsid w:val="00A85069"/>
    <w:rsid w:val="00A851D3"/>
    <w:rsid w:val="00A85C99"/>
    <w:rsid w:val="00A86059"/>
    <w:rsid w:val="00A8682A"/>
    <w:rsid w:val="00A877EA"/>
    <w:rsid w:val="00A90434"/>
    <w:rsid w:val="00A90848"/>
    <w:rsid w:val="00A90D5D"/>
    <w:rsid w:val="00A919A8"/>
    <w:rsid w:val="00A94817"/>
    <w:rsid w:val="00A95E04"/>
    <w:rsid w:val="00A962B6"/>
    <w:rsid w:val="00A9702D"/>
    <w:rsid w:val="00AA084D"/>
    <w:rsid w:val="00AA09CE"/>
    <w:rsid w:val="00AA109A"/>
    <w:rsid w:val="00AA184D"/>
    <w:rsid w:val="00AA21D4"/>
    <w:rsid w:val="00AA3ADF"/>
    <w:rsid w:val="00AA4945"/>
    <w:rsid w:val="00AA4F18"/>
    <w:rsid w:val="00AA5364"/>
    <w:rsid w:val="00AA6429"/>
    <w:rsid w:val="00AA7490"/>
    <w:rsid w:val="00AA7EB9"/>
    <w:rsid w:val="00AB0321"/>
    <w:rsid w:val="00AB21EA"/>
    <w:rsid w:val="00AB29DA"/>
    <w:rsid w:val="00AB2D5C"/>
    <w:rsid w:val="00AB3BFD"/>
    <w:rsid w:val="00AB51C0"/>
    <w:rsid w:val="00AB538D"/>
    <w:rsid w:val="00AB70F7"/>
    <w:rsid w:val="00AC12F5"/>
    <w:rsid w:val="00AC1749"/>
    <w:rsid w:val="00AC2A9D"/>
    <w:rsid w:val="00AC3445"/>
    <w:rsid w:val="00AC56CE"/>
    <w:rsid w:val="00AC59CF"/>
    <w:rsid w:val="00AC604F"/>
    <w:rsid w:val="00AC71B2"/>
    <w:rsid w:val="00AD2F15"/>
    <w:rsid w:val="00AD34FD"/>
    <w:rsid w:val="00AD4224"/>
    <w:rsid w:val="00AD4E75"/>
    <w:rsid w:val="00AD6DC7"/>
    <w:rsid w:val="00AD74C8"/>
    <w:rsid w:val="00AE3181"/>
    <w:rsid w:val="00AE357C"/>
    <w:rsid w:val="00AE5B6E"/>
    <w:rsid w:val="00AE6795"/>
    <w:rsid w:val="00AE6ED6"/>
    <w:rsid w:val="00AE7EDF"/>
    <w:rsid w:val="00AF07F9"/>
    <w:rsid w:val="00AF165B"/>
    <w:rsid w:val="00AF16C9"/>
    <w:rsid w:val="00AF263D"/>
    <w:rsid w:val="00AF309A"/>
    <w:rsid w:val="00AF3257"/>
    <w:rsid w:val="00AF3BF2"/>
    <w:rsid w:val="00AF4186"/>
    <w:rsid w:val="00B01969"/>
    <w:rsid w:val="00B04BED"/>
    <w:rsid w:val="00B06EDD"/>
    <w:rsid w:val="00B10470"/>
    <w:rsid w:val="00B10AEC"/>
    <w:rsid w:val="00B12515"/>
    <w:rsid w:val="00B1367C"/>
    <w:rsid w:val="00B1389F"/>
    <w:rsid w:val="00B16963"/>
    <w:rsid w:val="00B2044E"/>
    <w:rsid w:val="00B20C01"/>
    <w:rsid w:val="00B234B3"/>
    <w:rsid w:val="00B24FA2"/>
    <w:rsid w:val="00B27D31"/>
    <w:rsid w:val="00B30BB7"/>
    <w:rsid w:val="00B3130A"/>
    <w:rsid w:val="00B320FF"/>
    <w:rsid w:val="00B32B9E"/>
    <w:rsid w:val="00B32FB1"/>
    <w:rsid w:val="00B35AFE"/>
    <w:rsid w:val="00B40329"/>
    <w:rsid w:val="00B40B8D"/>
    <w:rsid w:val="00B40D1D"/>
    <w:rsid w:val="00B4103B"/>
    <w:rsid w:val="00B432A2"/>
    <w:rsid w:val="00B45440"/>
    <w:rsid w:val="00B53BE1"/>
    <w:rsid w:val="00B5466A"/>
    <w:rsid w:val="00B546E5"/>
    <w:rsid w:val="00B54E07"/>
    <w:rsid w:val="00B565C8"/>
    <w:rsid w:val="00B56E68"/>
    <w:rsid w:val="00B575ED"/>
    <w:rsid w:val="00B57F78"/>
    <w:rsid w:val="00B60834"/>
    <w:rsid w:val="00B62E1D"/>
    <w:rsid w:val="00B62F9E"/>
    <w:rsid w:val="00B6326B"/>
    <w:rsid w:val="00B66829"/>
    <w:rsid w:val="00B66F7A"/>
    <w:rsid w:val="00B67ED0"/>
    <w:rsid w:val="00B70E53"/>
    <w:rsid w:val="00B71451"/>
    <w:rsid w:val="00B73919"/>
    <w:rsid w:val="00B74278"/>
    <w:rsid w:val="00B74705"/>
    <w:rsid w:val="00B74730"/>
    <w:rsid w:val="00B75149"/>
    <w:rsid w:val="00B7604B"/>
    <w:rsid w:val="00B803D6"/>
    <w:rsid w:val="00B810CF"/>
    <w:rsid w:val="00B83257"/>
    <w:rsid w:val="00B903E3"/>
    <w:rsid w:val="00B911C2"/>
    <w:rsid w:val="00B91DF8"/>
    <w:rsid w:val="00B93396"/>
    <w:rsid w:val="00B95300"/>
    <w:rsid w:val="00B9543E"/>
    <w:rsid w:val="00B9594C"/>
    <w:rsid w:val="00B96F03"/>
    <w:rsid w:val="00B9734C"/>
    <w:rsid w:val="00BA0B05"/>
    <w:rsid w:val="00BA0E15"/>
    <w:rsid w:val="00BA1C6F"/>
    <w:rsid w:val="00BA314C"/>
    <w:rsid w:val="00BA6C1F"/>
    <w:rsid w:val="00BA6D21"/>
    <w:rsid w:val="00BB1E94"/>
    <w:rsid w:val="00BB57F4"/>
    <w:rsid w:val="00BB64DA"/>
    <w:rsid w:val="00BB7712"/>
    <w:rsid w:val="00BC16E5"/>
    <w:rsid w:val="00BC177D"/>
    <w:rsid w:val="00BC1A41"/>
    <w:rsid w:val="00BC2114"/>
    <w:rsid w:val="00BC2908"/>
    <w:rsid w:val="00BC3FC3"/>
    <w:rsid w:val="00BC5224"/>
    <w:rsid w:val="00BC6793"/>
    <w:rsid w:val="00BC6BAB"/>
    <w:rsid w:val="00BC6FDF"/>
    <w:rsid w:val="00BC7AE4"/>
    <w:rsid w:val="00BC7D79"/>
    <w:rsid w:val="00BD02DD"/>
    <w:rsid w:val="00BD0386"/>
    <w:rsid w:val="00BD09E2"/>
    <w:rsid w:val="00BD4A4B"/>
    <w:rsid w:val="00BD4C27"/>
    <w:rsid w:val="00BD4D85"/>
    <w:rsid w:val="00BD626E"/>
    <w:rsid w:val="00BD6E92"/>
    <w:rsid w:val="00BE05BB"/>
    <w:rsid w:val="00BE0F25"/>
    <w:rsid w:val="00BE207E"/>
    <w:rsid w:val="00BE274E"/>
    <w:rsid w:val="00BE336C"/>
    <w:rsid w:val="00BE4D2C"/>
    <w:rsid w:val="00BE7988"/>
    <w:rsid w:val="00BE7F6B"/>
    <w:rsid w:val="00BF0382"/>
    <w:rsid w:val="00BF082E"/>
    <w:rsid w:val="00BF0FC4"/>
    <w:rsid w:val="00BF1E0A"/>
    <w:rsid w:val="00BF27E9"/>
    <w:rsid w:val="00BF358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0D0B"/>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3AFE"/>
    <w:rsid w:val="00C349F0"/>
    <w:rsid w:val="00C34A1E"/>
    <w:rsid w:val="00C3720B"/>
    <w:rsid w:val="00C41423"/>
    <w:rsid w:val="00C43335"/>
    <w:rsid w:val="00C4334F"/>
    <w:rsid w:val="00C433D7"/>
    <w:rsid w:val="00C4434A"/>
    <w:rsid w:val="00C44974"/>
    <w:rsid w:val="00C44E9E"/>
    <w:rsid w:val="00C44FEB"/>
    <w:rsid w:val="00C46098"/>
    <w:rsid w:val="00C46439"/>
    <w:rsid w:val="00C46B32"/>
    <w:rsid w:val="00C47A26"/>
    <w:rsid w:val="00C50E1F"/>
    <w:rsid w:val="00C516EC"/>
    <w:rsid w:val="00C53DC9"/>
    <w:rsid w:val="00C55ACE"/>
    <w:rsid w:val="00C55ADF"/>
    <w:rsid w:val="00C571A9"/>
    <w:rsid w:val="00C57A73"/>
    <w:rsid w:val="00C615A7"/>
    <w:rsid w:val="00C616BF"/>
    <w:rsid w:val="00C62C5D"/>
    <w:rsid w:val="00C64873"/>
    <w:rsid w:val="00C65A0A"/>
    <w:rsid w:val="00C66628"/>
    <w:rsid w:val="00C7422F"/>
    <w:rsid w:val="00C751BF"/>
    <w:rsid w:val="00C7651A"/>
    <w:rsid w:val="00C77280"/>
    <w:rsid w:val="00C812AA"/>
    <w:rsid w:val="00C81AD1"/>
    <w:rsid w:val="00C83111"/>
    <w:rsid w:val="00C84265"/>
    <w:rsid w:val="00C84ED5"/>
    <w:rsid w:val="00C84F3C"/>
    <w:rsid w:val="00C9070B"/>
    <w:rsid w:val="00C918BC"/>
    <w:rsid w:val="00C92A31"/>
    <w:rsid w:val="00C93B0E"/>
    <w:rsid w:val="00C94791"/>
    <w:rsid w:val="00C94F5B"/>
    <w:rsid w:val="00C96465"/>
    <w:rsid w:val="00C96D0A"/>
    <w:rsid w:val="00CA001B"/>
    <w:rsid w:val="00CA01AD"/>
    <w:rsid w:val="00CA02DD"/>
    <w:rsid w:val="00CA1A52"/>
    <w:rsid w:val="00CA2625"/>
    <w:rsid w:val="00CA3024"/>
    <w:rsid w:val="00CA3E46"/>
    <w:rsid w:val="00CA5475"/>
    <w:rsid w:val="00CA6FE3"/>
    <w:rsid w:val="00CA7040"/>
    <w:rsid w:val="00CB19DA"/>
    <w:rsid w:val="00CB1BF5"/>
    <w:rsid w:val="00CB1D88"/>
    <w:rsid w:val="00CB3AF4"/>
    <w:rsid w:val="00CB3F45"/>
    <w:rsid w:val="00CB40A0"/>
    <w:rsid w:val="00CB44F6"/>
    <w:rsid w:val="00CB51FF"/>
    <w:rsid w:val="00CB7F06"/>
    <w:rsid w:val="00CC0334"/>
    <w:rsid w:val="00CC1692"/>
    <w:rsid w:val="00CC1B8B"/>
    <w:rsid w:val="00CC1DF5"/>
    <w:rsid w:val="00CC3A59"/>
    <w:rsid w:val="00CC4253"/>
    <w:rsid w:val="00CC47A0"/>
    <w:rsid w:val="00CC4804"/>
    <w:rsid w:val="00CC5133"/>
    <w:rsid w:val="00CC5F27"/>
    <w:rsid w:val="00CC63FE"/>
    <w:rsid w:val="00CC7437"/>
    <w:rsid w:val="00CD1841"/>
    <w:rsid w:val="00CD20E1"/>
    <w:rsid w:val="00CD3BBB"/>
    <w:rsid w:val="00CD3C54"/>
    <w:rsid w:val="00CD5B53"/>
    <w:rsid w:val="00CD7776"/>
    <w:rsid w:val="00CE3521"/>
    <w:rsid w:val="00CE3BC2"/>
    <w:rsid w:val="00CE5723"/>
    <w:rsid w:val="00CE6C03"/>
    <w:rsid w:val="00CE6ED8"/>
    <w:rsid w:val="00CE74C3"/>
    <w:rsid w:val="00CF1168"/>
    <w:rsid w:val="00CF1C88"/>
    <w:rsid w:val="00CF30F8"/>
    <w:rsid w:val="00CF3FC7"/>
    <w:rsid w:val="00CF4841"/>
    <w:rsid w:val="00CF5493"/>
    <w:rsid w:val="00CF67D8"/>
    <w:rsid w:val="00CF694E"/>
    <w:rsid w:val="00CF6BF4"/>
    <w:rsid w:val="00CF7DE9"/>
    <w:rsid w:val="00D00983"/>
    <w:rsid w:val="00D01398"/>
    <w:rsid w:val="00D0189D"/>
    <w:rsid w:val="00D04528"/>
    <w:rsid w:val="00D050BA"/>
    <w:rsid w:val="00D05E32"/>
    <w:rsid w:val="00D06FC6"/>
    <w:rsid w:val="00D106A3"/>
    <w:rsid w:val="00D11CE7"/>
    <w:rsid w:val="00D12281"/>
    <w:rsid w:val="00D14D03"/>
    <w:rsid w:val="00D174F0"/>
    <w:rsid w:val="00D17707"/>
    <w:rsid w:val="00D2713F"/>
    <w:rsid w:val="00D2772F"/>
    <w:rsid w:val="00D3079F"/>
    <w:rsid w:val="00D30C5E"/>
    <w:rsid w:val="00D3100A"/>
    <w:rsid w:val="00D312EB"/>
    <w:rsid w:val="00D31FE3"/>
    <w:rsid w:val="00D3348F"/>
    <w:rsid w:val="00D3413F"/>
    <w:rsid w:val="00D3483B"/>
    <w:rsid w:val="00D3497A"/>
    <w:rsid w:val="00D373B0"/>
    <w:rsid w:val="00D40C75"/>
    <w:rsid w:val="00D40F22"/>
    <w:rsid w:val="00D4142C"/>
    <w:rsid w:val="00D41A32"/>
    <w:rsid w:val="00D4229B"/>
    <w:rsid w:val="00D42F0B"/>
    <w:rsid w:val="00D42F4C"/>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75EE1"/>
    <w:rsid w:val="00D802FD"/>
    <w:rsid w:val="00D8162D"/>
    <w:rsid w:val="00D869C5"/>
    <w:rsid w:val="00D91240"/>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26C3"/>
    <w:rsid w:val="00DC429D"/>
    <w:rsid w:val="00DC6E17"/>
    <w:rsid w:val="00DC6F8F"/>
    <w:rsid w:val="00DD0E3D"/>
    <w:rsid w:val="00DD26B7"/>
    <w:rsid w:val="00DD35D4"/>
    <w:rsid w:val="00DD4DCA"/>
    <w:rsid w:val="00DD5181"/>
    <w:rsid w:val="00DD5CCB"/>
    <w:rsid w:val="00DD6003"/>
    <w:rsid w:val="00DD742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1487"/>
    <w:rsid w:val="00E120BC"/>
    <w:rsid w:val="00E1376C"/>
    <w:rsid w:val="00E15635"/>
    <w:rsid w:val="00E16BEE"/>
    <w:rsid w:val="00E213CB"/>
    <w:rsid w:val="00E21B02"/>
    <w:rsid w:val="00E23869"/>
    <w:rsid w:val="00E25D25"/>
    <w:rsid w:val="00E26156"/>
    <w:rsid w:val="00E27323"/>
    <w:rsid w:val="00E27DE1"/>
    <w:rsid w:val="00E3099D"/>
    <w:rsid w:val="00E333FB"/>
    <w:rsid w:val="00E3345C"/>
    <w:rsid w:val="00E36150"/>
    <w:rsid w:val="00E36F7B"/>
    <w:rsid w:val="00E40778"/>
    <w:rsid w:val="00E40AFD"/>
    <w:rsid w:val="00E41FE9"/>
    <w:rsid w:val="00E4501A"/>
    <w:rsid w:val="00E4586E"/>
    <w:rsid w:val="00E45DE5"/>
    <w:rsid w:val="00E45DEB"/>
    <w:rsid w:val="00E464B9"/>
    <w:rsid w:val="00E46BFA"/>
    <w:rsid w:val="00E47194"/>
    <w:rsid w:val="00E477BE"/>
    <w:rsid w:val="00E479D0"/>
    <w:rsid w:val="00E47B62"/>
    <w:rsid w:val="00E51517"/>
    <w:rsid w:val="00E51F74"/>
    <w:rsid w:val="00E54533"/>
    <w:rsid w:val="00E55868"/>
    <w:rsid w:val="00E562D5"/>
    <w:rsid w:val="00E60C14"/>
    <w:rsid w:val="00E61815"/>
    <w:rsid w:val="00E63C50"/>
    <w:rsid w:val="00E653EB"/>
    <w:rsid w:val="00E65D86"/>
    <w:rsid w:val="00E66967"/>
    <w:rsid w:val="00E67E1C"/>
    <w:rsid w:val="00E701C2"/>
    <w:rsid w:val="00E70E2A"/>
    <w:rsid w:val="00E72C1A"/>
    <w:rsid w:val="00E72D7F"/>
    <w:rsid w:val="00E74BBE"/>
    <w:rsid w:val="00E763CD"/>
    <w:rsid w:val="00E76A0F"/>
    <w:rsid w:val="00E76CCC"/>
    <w:rsid w:val="00E7711B"/>
    <w:rsid w:val="00E807D4"/>
    <w:rsid w:val="00E8114F"/>
    <w:rsid w:val="00E828F9"/>
    <w:rsid w:val="00E82B64"/>
    <w:rsid w:val="00E83C6F"/>
    <w:rsid w:val="00E83E08"/>
    <w:rsid w:val="00E850A3"/>
    <w:rsid w:val="00E8528B"/>
    <w:rsid w:val="00E86A15"/>
    <w:rsid w:val="00E87034"/>
    <w:rsid w:val="00E90733"/>
    <w:rsid w:val="00E90F26"/>
    <w:rsid w:val="00E931A2"/>
    <w:rsid w:val="00E93D9A"/>
    <w:rsid w:val="00E96340"/>
    <w:rsid w:val="00E963DD"/>
    <w:rsid w:val="00EA015D"/>
    <w:rsid w:val="00EA0CBB"/>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D68"/>
    <w:rsid w:val="00ED1573"/>
    <w:rsid w:val="00ED1966"/>
    <w:rsid w:val="00ED3BC0"/>
    <w:rsid w:val="00ED419B"/>
    <w:rsid w:val="00ED4DA5"/>
    <w:rsid w:val="00ED5AAA"/>
    <w:rsid w:val="00ED5AF3"/>
    <w:rsid w:val="00ED651E"/>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0BA4"/>
    <w:rsid w:val="00F12149"/>
    <w:rsid w:val="00F13587"/>
    <w:rsid w:val="00F16387"/>
    <w:rsid w:val="00F203C7"/>
    <w:rsid w:val="00F210E0"/>
    <w:rsid w:val="00F21646"/>
    <w:rsid w:val="00F21917"/>
    <w:rsid w:val="00F27A4B"/>
    <w:rsid w:val="00F27BB1"/>
    <w:rsid w:val="00F319B6"/>
    <w:rsid w:val="00F31BEE"/>
    <w:rsid w:val="00F32B0E"/>
    <w:rsid w:val="00F33DC4"/>
    <w:rsid w:val="00F3530D"/>
    <w:rsid w:val="00F35946"/>
    <w:rsid w:val="00F359C0"/>
    <w:rsid w:val="00F37DBE"/>
    <w:rsid w:val="00F421EA"/>
    <w:rsid w:val="00F42CBC"/>
    <w:rsid w:val="00F430AC"/>
    <w:rsid w:val="00F462D5"/>
    <w:rsid w:val="00F46975"/>
    <w:rsid w:val="00F477B9"/>
    <w:rsid w:val="00F53604"/>
    <w:rsid w:val="00F54A39"/>
    <w:rsid w:val="00F54B2D"/>
    <w:rsid w:val="00F54BBB"/>
    <w:rsid w:val="00F55625"/>
    <w:rsid w:val="00F55FAE"/>
    <w:rsid w:val="00F60171"/>
    <w:rsid w:val="00F6086F"/>
    <w:rsid w:val="00F613FA"/>
    <w:rsid w:val="00F61A56"/>
    <w:rsid w:val="00F6631F"/>
    <w:rsid w:val="00F706EA"/>
    <w:rsid w:val="00F72112"/>
    <w:rsid w:val="00F723D6"/>
    <w:rsid w:val="00F724AB"/>
    <w:rsid w:val="00F77E87"/>
    <w:rsid w:val="00F8040A"/>
    <w:rsid w:val="00F806A9"/>
    <w:rsid w:val="00F81620"/>
    <w:rsid w:val="00F8217F"/>
    <w:rsid w:val="00F83113"/>
    <w:rsid w:val="00F83C22"/>
    <w:rsid w:val="00F84521"/>
    <w:rsid w:val="00F87451"/>
    <w:rsid w:val="00F906AB"/>
    <w:rsid w:val="00F91766"/>
    <w:rsid w:val="00F91A6E"/>
    <w:rsid w:val="00F96B7D"/>
    <w:rsid w:val="00FA0537"/>
    <w:rsid w:val="00FA2351"/>
    <w:rsid w:val="00FA25EA"/>
    <w:rsid w:val="00FA2ECA"/>
    <w:rsid w:val="00FA2FA8"/>
    <w:rsid w:val="00FA65E5"/>
    <w:rsid w:val="00FA6A63"/>
    <w:rsid w:val="00FA7668"/>
    <w:rsid w:val="00FB1348"/>
    <w:rsid w:val="00FB1EA0"/>
    <w:rsid w:val="00FB2144"/>
    <w:rsid w:val="00FB2DA4"/>
    <w:rsid w:val="00FB45C2"/>
    <w:rsid w:val="00FB6B51"/>
    <w:rsid w:val="00FC01C3"/>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D7E4F"/>
    <w:rsid w:val="00FE1CB9"/>
    <w:rsid w:val="00FE54A8"/>
    <w:rsid w:val="00FE6741"/>
    <w:rsid w:val="00FE6B1A"/>
    <w:rsid w:val="00FE7DF2"/>
    <w:rsid w:val="00FF06F9"/>
    <w:rsid w:val="00FF0FB4"/>
    <w:rsid w:val="00FF1A88"/>
    <w:rsid w:val="00FF22CA"/>
    <w:rsid w:val="00FF2B2A"/>
    <w:rsid w:val="00FF2B97"/>
    <w:rsid w:val="00FF30E0"/>
    <w:rsid w:val="00FF4286"/>
    <w:rsid w:val="00FF4EE6"/>
    <w:rsid w:val="00FF683E"/>
    <w:rsid w:val="05C24554"/>
    <w:rsid w:val="07731EDA"/>
    <w:rsid w:val="0DAF4280"/>
    <w:rsid w:val="10E55ACF"/>
    <w:rsid w:val="15CF287D"/>
    <w:rsid w:val="186803F7"/>
    <w:rsid w:val="1D1C4932"/>
    <w:rsid w:val="1DD754DB"/>
    <w:rsid w:val="27823021"/>
    <w:rsid w:val="2B1109E5"/>
    <w:rsid w:val="3B7D78EC"/>
    <w:rsid w:val="3C5736B1"/>
    <w:rsid w:val="42684A8D"/>
    <w:rsid w:val="45C67CE9"/>
    <w:rsid w:val="467839AC"/>
    <w:rsid w:val="51D03CEB"/>
    <w:rsid w:val="55AE34AD"/>
    <w:rsid w:val="5A4068E4"/>
    <w:rsid w:val="6959493C"/>
    <w:rsid w:val="69C04ABB"/>
    <w:rsid w:val="6ACE4D37"/>
    <w:rsid w:val="6F002B7A"/>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2">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3">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5"/>
    <w:unhideWhenUsed/>
    <w:qFormat/>
    <w:uiPriority w:val="99"/>
    <w:rPr>
      <w:b/>
      <w:bCs/>
    </w:rPr>
  </w:style>
  <w:style w:type="paragraph" w:styleId="6">
    <w:name w:val="annotation text"/>
    <w:basedOn w:val="1"/>
    <w:link w:val="27"/>
    <w:unhideWhenUsed/>
    <w:qFormat/>
    <w:uiPriority w:val="99"/>
    <w:pPr>
      <w:jc w:val="left"/>
    </w:pPr>
  </w:style>
  <w:style w:type="paragraph" w:styleId="7">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8">
    <w:name w:val="Date"/>
    <w:basedOn w:val="1"/>
    <w:next w:val="1"/>
    <w:link w:val="21"/>
    <w:unhideWhenUsed/>
    <w:qFormat/>
    <w:uiPriority w:val="99"/>
    <w:pPr>
      <w:ind w:left="100" w:leftChars="2500"/>
    </w:pPr>
  </w:style>
  <w:style w:type="paragraph" w:styleId="9">
    <w:name w:val="Balloon Text"/>
    <w:basedOn w:val="1"/>
    <w:link w:val="19"/>
    <w:unhideWhenUsed/>
    <w:qFormat/>
    <w:uiPriority w:val="99"/>
    <w:rPr>
      <w:kern w:val="0"/>
      <w:sz w:val="18"/>
      <w:szCs w:val="18"/>
    </w:rPr>
  </w:style>
  <w:style w:type="paragraph" w:styleId="10">
    <w:name w:val="footer"/>
    <w:basedOn w:val="1"/>
    <w:link w:val="24"/>
    <w:unhideWhenUsed/>
    <w:qFormat/>
    <w:uiPriority w:val="99"/>
    <w:pPr>
      <w:tabs>
        <w:tab w:val="center" w:pos="4153"/>
        <w:tab w:val="right" w:pos="8306"/>
      </w:tabs>
      <w:snapToGrid w:val="0"/>
      <w:jc w:val="left"/>
    </w:pPr>
    <w:rPr>
      <w:kern w:val="0"/>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Strong"/>
    <w:qFormat/>
    <w:uiPriority w:val="22"/>
    <w:rPr>
      <w:b/>
      <w:bCs/>
    </w:rPr>
  </w:style>
  <w:style w:type="character" w:styleId="15">
    <w:name w:val="Hyperlink"/>
    <w:unhideWhenUsed/>
    <w:qFormat/>
    <w:uiPriority w:val="99"/>
    <w:rPr>
      <w:color w:val="0000FF"/>
      <w:u w:val="single"/>
    </w:rPr>
  </w:style>
  <w:style w:type="character" w:styleId="16">
    <w:name w:val="annotation reference"/>
    <w:unhideWhenUsed/>
    <w:qFormat/>
    <w:uiPriority w:val="99"/>
    <w:rPr>
      <w:sz w:val="21"/>
      <w:szCs w:val="21"/>
    </w:rPr>
  </w:style>
  <w:style w:type="table" w:styleId="18">
    <w:name w:val="Table Grid"/>
    <w:basedOn w:val="1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9">
    <w:name w:val="批注框文本 字符"/>
    <w:link w:val="9"/>
    <w:semiHidden/>
    <w:qFormat/>
    <w:uiPriority w:val="99"/>
    <w:rPr>
      <w:sz w:val="18"/>
      <w:szCs w:val="18"/>
    </w:rPr>
  </w:style>
  <w:style w:type="character" w:customStyle="1" w:styleId="20">
    <w:name w:val="标题 3 字符"/>
    <w:link w:val="2"/>
    <w:qFormat/>
    <w:uiPriority w:val="1"/>
    <w:rPr>
      <w:rFonts w:ascii="宋体" w:hAnsi="Times New Roman" w:eastAsia="宋体" w:cs="宋体"/>
      <w:b/>
      <w:bCs/>
      <w:kern w:val="0"/>
      <w:szCs w:val="21"/>
    </w:rPr>
  </w:style>
  <w:style w:type="character" w:customStyle="1" w:styleId="21">
    <w:name w:val="日期 字符"/>
    <w:basedOn w:val="13"/>
    <w:link w:val="8"/>
    <w:semiHidden/>
    <w:qFormat/>
    <w:uiPriority w:val="99"/>
  </w:style>
  <w:style w:type="character" w:customStyle="1" w:styleId="22">
    <w:name w:val="页眉 字符"/>
    <w:link w:val="11"/>
    <w:qFormat/>
    <w:uiPriority w:val="99"/>
    <w:rPr>
      <w:sz w:val="18"/>
      <w:szCs w:val="18"/>
    </w:rPr>
  </w:style>
  <w:style w:type="character" w:customStyle="1" w:styleId="23">
    <w:name w:val="标题 2 字符"/>
    <w:link w:val="4"/>
    <w:qFormat/>
    <w:uiPriority w:val="9"/>
    <w:rPr>
      <w:rFonts w:ascii="Cambria" w:hAnsi="Cambria" w:eastAsia="宋体" w:cs="Times New Roman"/>
      <w:b/>
      <w:bCs/>
      <w:sz w:val="32"/>
      <w:szCs w:val="32"/>
    </w:rPr>
  </w:style>
  <w:style w:type="character" w:customStyle="1" w:styleId="24">
    <w:name w:val="页脚 字符"/>
    <w:link w:val="10"/>
    <w:qFormat/>
    <w:uiPriority w:val="99"/>
    <w:rPr>
      <w:sz w:val="18"/>
      <w:szCs w:val="18"/>
    </w:rPr>
  </w:style>
  <w:style w:type="character" w:customStyle="1" w:styleId="25">
    <w:name w:val="批注主题 字符"/>
    <w:link w:val="5"/>
    <w:semiHidden/>
    <w:qFormat/>
    <w:uiPriority w:val="99"/>
    <w:rPr>
      <w:b/>
      <w:bCs/>
      <w:kern w:val="2"/>
      <w:sz w:val="21"/>
      <w:szCs w:val="22"/>
    </w:rPr>
  </w:style>
  <w:style w:type="character" w:customStyle="1" w:styleId="26">
    <w:name w:val="正文文本 字符"/>
    <w:link w:val="7"/>
    <w:qFormat/>
    <w:uiPriority w:val="1"/>
    <w:rPr>
      <w:rFonts w:ascii="宋体" w:hAnsi="Times New Roman" w:eastAsia="宋体" w:cs="宋体"/>
      <w:kern w:val="0"/>
      <w:szCs w:val="21"/>
    </w:rPr>
  </w:style>
  <w:style w:type="character" w:customStyle="1" w:styleId="27">
    <w:name w:val="批注文字 字符"/>
    <w:link w:val="6"/>
    <w:qFormat/>
    <w:uiPriority w:val="99"/>
    <w:rPr>
      <w:kern w:val="2"/>
      <w:sz w:val="21"/>
      <w:szCs w:val="22"/>
    </w:rPr>
  </w:style>
  <w:style w:type="character" w:customStyle="1" w:styleId="28">
    <w:name w:val="标题 1 字符"/>
    <w:link w:val="3"/>
    <w:qFormat/>
    <w:uiPriority w:val="1"/>
    <w:rPr>
      <w:rFonts w:ascii="黑体" w:hAnsi="Times New Roman" w:eastAsia="黑体" w:cs="黑体"/>
      <w:b/>
      <w:bCs/>
      <w:kern w:val="0"/>
      <w:sz w:val="36"/>
      <w:szCs w:val="36"/>
    </w:rPr>
  </w:style>
  <w:style w:type="paragraph" w:customStyle="1" w:styleId="29">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1009</Words>
  <Characters>1038</Characters>
  <Lines>10</Lines>
  <Paragraphs>2</Paragraphs>
  <TotalTime>1</TotalTime>
  <ScaleCrop>false</ScaleCrop>
  <LinksUpToDate>false</LinksUpToDate>
  <CharactersWithSpaces>1038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2024-10-30T06:12:00Z</dcterms:created>
  <dc:creator>JSYH</dc:creator>
  <cp:lastModifiedBy>sylc</cp:lastModifiedBy>
  <cp:lastPrinted>2024-10-30T06:12:00Z</cp:lastPrinted>
  <dcterms:modified xsi:type="dcterms:W3CDTF">2025-05-15T07:39:25Z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